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AB" w:rsidRDefault="00B87236" w:rsidP="0011125B">
      <w:pPr>
        <w:spacing w:after="0" w:line="240" w:lineRule="auto"/>
        <w:jc w:val="center"/>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2019</w:t>
      </w:r>
      <w:r w:rsidR="00873A82" w:rsidRPr="0011125B">
        <w:rPr>
          <w:rFonts w:ascii="Times New Roman" w:hAnsi="Times New Roman" w:cs="Times New Roman"/>
          <w:b/>
          <w:color w:val="C00000"/>
          <w:sz w:val="24"/>
          <w:szCs w:val="24"/>
          <w:lang w:val="tr-TR"/>
        </w:rPr>
        <w:t xml:space="preserve"> YILI </w:t>
      </w:r>
      <w:r w:rsidR="00CB00D3">
        <w:rPr>
          <w:rFonts w:ascii="Times New Roman" w:hAnsi="Times New Roman" w:cs="Times New Roman"/>
          <w:b/>
          <w:color w:val="C00000"/>
          <w:sz w:val="24"/>
          <w:szCs w:val="24"/>
          <w:lang w:val="tr-TR"/>
        </w:rPr>
        <w:t>E</w:t>
      </w:r>
      <w:r w:rsidR="0042468C">
        <w:rPr>
          <w:rFonts w:ascii="Times New Roman" w:hAnsi="Times New Roman" w:cs="Times New Roman"/>
          <w:b/>
          <w:color w:val="C00000"/>
          <w:sz w:val="24"/>
          <w:szCs w:val="24"/>
          <w:lang w:val="tr-TR"/>
        </w:rPr>
        <w:t>KİM</w:t>
      </w:r>
      <w:r w:rsidR="00CC1EFA">
        <w:rPr>
          <w:rFonts w:ascii="Times New Roman" w:hAnsi="Times New Roman" w:cs="Times New Roman"/>
          <w:b/>
          <w:color w:val="C00000"/>
          <w:sz w:val="24"/>
          <w:szCs w:val="24"/>
          <w:lang w:val="tr-TR"/>
        </w:rPr>
        <w:t xml:space="preserve"> </w:t>
      </w:r>
      <w:r w:rsidR="00873A82" w:rsidRPr="0011125B">
        <w:rPr>
          <w:rFonts w:ascii="Times New Roman" w:hAnsi="Times New Roman" w:cs="Times New Roman"/>
          <w:b/>
          <w:color w:val="C00000"/>
          <w:sz w:val="24"/>
          <w:szCs w:val="24"/>
          <w:lang w:val="tr-TR"/>
        </w:rPr>
        <w:t xml:space="preserve">AYINA İLİŞKİN </w:t>
      </w:r>
    </w:p>
    <w:p w:rsidR="00873A82" w:rsidRDefault="00873A82" w:rsidP="0011125B">
      <w:pPr>
        <w:spacing w:after="0" w:line="240" w:lineRule="auto"/>
        <w:jc w:val="center"/>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PİYASA GÖZETİMİ VE DENETİMİ SONUÇLARI</w:t>
      </w:r>
    </w:p>
    <w:p w:rsidR="0011125B" w:rsidRPr="0011125B" w:rsidRDefault="0011125B" w:rsidP="0011125B">
      <w:pPr>
        <w:spacing w:after="0" w:line="240" w:lineRule="auto"/>
        <w:jc w:val="center"/>
        <w:rPr>
          <w:rFonts w:ascii="Times New Roman" w:hAnsi="Times New Roman" w:cs="Times New Roman"/>
          <w:b/>
          <w:color w:val="C00000"/>
          <w:sz w:val="24"/>
          <w:szCs w:val="24"/>
          <w:lang w:val="tr-TR"/>
        </w:rPr>
      </w:pPr>
    </w:p>
    <w:p w:rsidR="00873A82" w:rsidRDefault="00873A82"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Temel amacı piyasaya mevzuata uygun ve güvenli ürün arz edilmesinin sağlanması olan piyasa gözetimi ve denetimi (PGD) faaliyetlerini ülkemizde 9 farklı kamu kuruluşu yürütmektedir. PGD uygulamasının temelini oluşturan kalite altyapısının kurulması ve AB teknik mevzuatının uyumlaştırılması çalışmalarında önemli rol üstlenen Bakanlığımız, ulusal düzeyde koordinatör kuruluş olarak görevlendirilmiştir. </w:t>
      </w:r>
    </w:p>
    <w:p w:rsidR="0011125B" w:rsidRPr="0011125B" w:rsidRDefault="0011125B"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Bakanlığımızca,  söz konusu koordinasyon görevi kapsamında, 2009 yılından bu yana her sene PGD kuruluşlarının bir önceki yıla ait denetim istatistikleri derlenerek, </w:t>
      </w:r>
      <w:proofErr w:type="spellStart"/>
      <w:r w:rsidRPr="0011125B">
        <w:rPr>
          <w:rFonts w:ascii="Times New Roman" w:hAnsi="Times New Roman" w:cs="Times New Roman"/>
          <w:sz w:val="24"/>
          <w:szCs w:val="24"/>
          <w:lang w:val="tr-TR"/>
        </w:rPr>
        <w:t>PGD'nin</w:t>
      </w:r>
      <w:proofErr w:type="spellEnd"/>
      <w:r w:rsidRPr="0011125B">
        <w:rPr>
          <w:rFonts w:ascii="Times New Roman" w:hAnsi="Times New Roman" w:cs="Times New Roman"/>
          <w:sz w:val="24"/>
          <w:szCs w:val="24"/>
          <w:lang w:val="tr-TR"/>
        </w:rPr>
        <w:t xml:space="preserve"> yıllar</w:t>
      </w:r>
      <w:r w:rsidR="00D077A3" w:rsidRPr="0011125B">
        <w:rPr>
          <w:rFonts w:ascii="Times New Roman" w:hAnsi="Times New Roman" w:cs="Times New Roman"/>
          <w:sz w:val="24"/>
          <w:szCs w:val="24"/>
          <w:lang w:val="tr-TR"/>
        </w:rPr>
        <w:t xml:space="preserve"> içindeki gelişiminin ortaya kon</w:t>
      </w:r>
      <w:r w:rsidRPr="0011125B">
        <w:rPr>
          <w:rFonts w:ascii="Times New Roman" w:hAnsi="Times New Roman" w:cs="Times New Roman"/>
          <w:sz w:val="24"/>
          <w:szCs w:val="24"/>
          <w:lang w:val="tr-TR"/>
        </w:rPr>
        <w:t>ulması amacıyla yıllık raporlar hazırlanmaktır.</w:t>
      </w:r>
      <w:r w:rsidR="00621E98" w:rsidRPr="0011125B">
        <w:rPr>
          <w:rFonts w:ascii="Times New Roman" w:hAnsi="Times New Roman" w:cs="Times New Roman"/>
          <w:sz w:val="24"/>
          <w:szCs w:val="24"/>
          <w:lang w:val="tr-TR"/>
        </w:rPr>
        <w:t xml:space="preserve"> Bununla birlikte, 2018 yılı ilk dokuz aylık döneminden başlamak üzere, PGD raporları üçer aylık ar</w:t>
      </w:r>
      <w:r w:rsidR="00214E8B">
        <w:rPr>
          <w:rFonts w:ascii="Times New Roman" w:hAnsi="Times New Roman" w:cs="Times New Roman"/>
          <w:sz w:val="24"/>
          <w:szCs w:val="24"/>
          <w:lang w:val="tr-TR"/>
        </w:rPr>
        <w:t>alıklarla yayımlanarak kamuoyu</w:t>
      </w:r>
      <w:r w:rsidR="00621E98" w:rsidRPr="0011125B">
        <w:rPr>
          <w:rFonts w:ascii="Times New Roman" w:hAnsi="Times New Roman" w:cs="Times New Roman"/>
          <w:sz w:val="24"/>
          <w:szCs w:val="24"/>
          <w:lang w:val="tr-TR"/>
        </w:rPr>
        <w:t xml:space="preserve"> düzenli olarak bilgilendirilmektedir. </w:t>
      </w:r>
      <w:r w:rsidRPr="0011125B">
        <w:rPr>
          <w:rFonts w:ascii="Times New Roman" w:hAnsi="Times New Roman" w:cs="Times New Roman"/>
          <w:sz w:val="24"/>
          <w:szCs w:val="24"/>
          <w:lang w:val="tr-TR"/>
        </w:rPr>
        <w:t xml:space="preserve"> </w:t>
      </w:r>
      <w:r w:rsidR="006E3BC4" w:rsidRPr="00F61B05">
        <w:rPr>
          <w:rFonts w:ascii="Times New Roman" w:hAnsi="Times New Roman" w:cs="Times New Roman"/>
          <w:color w:val="000000" w:themeColor="text1"/>
          <w:sz w:val="24"/>
          <w:szCs w:val="24"/>
          <w:lang w:val="tr-TR"/>
        </w:rPr>
        <w:t>Söz konusu yıllık ve üçer aylık raporların yanı sıra, kamuoyunun bu alandaki farkındalığının arttırılması ve denetimlere ilişkin bilgilerinin güncel tutulması amacıyla, 2019 yılı Mart ayı verilerinden başlamak üzere, PGD raporları her ay yayımlanarak kamuoyunun düzenli olarak bilgilendirilmesi sağlanmaktadır</w:t>
      </w:r>
      <w:r w:rsidR="006E3BC4">
        <w:rPr>
          <w:rFonts w:ascii="Times New Roman" w:hAnsi="Times New Roman" w:cs="Times New Roman"/>
          <w:color w:val="000000" w:themeColor="text1"/>
          <w:sz w:val="24"/>
          <w:szCs w:val="24"/>
          <w:lang w:val="tr-TR"/>
        </w:rPr>
        <w:t>.</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METODOLOJİ</w:t>
      </w:r>
    </w:p>
    <w:p w:rsidR="0011125B" w:rsidRPr="0011125B" w:rsidRDefault="0011125B" w:rsidP="0011125B">
      <w:pPr>
        <w:spacing w:after="0" w:line="240" w:lineRule="auto"/>
        <w:jc w:val="both"/>
        <w:rPr>
          <w:rFonts w:ascii="Times New Roman" w:hAnsi="Times New Roman" w:cs="Times New Roman"/>
          <w:b/>
          <w:color w:val="C00000"/>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Okumakta olduğunuz bu Rapor, Avrupa Birliği (AB) uygulamaları da göz önünde bulundurularak tespit edilen </w:t>
      </w:r>
      <w:proofErr w:type="gramStart"/>
      <w:r w:rsidRPr="0011125B">
        <w:rPr>
          <w:rFonts w:ascii="Times New Roman" w:hAnsi="Times New Roman" w:cs="Times New Roman"/>
          <w:sz w:val="24"/>
          <w:szCs w:val="24"/>
          <w:lang w:val="tr-TR"/>
        </w:rPr>
        <w:t>metodoloji</w:t>
      </w:r>
      <w:proofErr w:type="gramEnd"/>
      <w:r w:rsidRPr="0011125B">
        <w:rPr>
          <w:rStyle w:val="DipnotBavurusu"/>
          <w:rFonts w:ascii="Times New Roman" w:hAnsi="Times New Roman" w:cs="Times New Roman"/>
          <w:sz w:val="24"/>
          <w:szCs w:val="24"/>
          <w:lang w:val="tr-TR"/>
        </w:rPr>
        <w:footnoteReference w:id="1"/>
      </w:r>
      <w:r w:rsidRPr="0011125B">
        <w:rPr>
          <w:rFonts w:ascii="Times New Roman" w:hAnsi="Times New Roman" w:cs="Times New Roman"/>
          <w:sz w:val="24"/>
          <w:szCs w:val="24"/>
          <w:lang w:val="tr-TR"/>
        </w:rPr>
        <w:t xml:space="preserve"> çerçevesinde hazırlanmış olup, bu metodolojiye uygun ve kıyaslanabilecek formatta veri sağlayabilen kuruluşların verileri genel değerlendirmeye dahil edilmiştir.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proofErr w:type="gramStart"/>
      <w:r w:rsidRPr="0011125B">
        <w:rPr>
          <w:rFonts w:ascii="Times New Roman" w:hAnsi="Times New Roman" w:cs="Times New Roman"/>
          <w:sz w:val="24"/>
          <w:szCs w:val="24"/>
          <w:lang w:val="tr-TR"/>
        </w:rPr>
        <w:t>Verilerin sağlıklı bir biçimde karşılaştırılabilmesi adına, bu raporda Ticaret Bakanlığı</w:t>
      </w:r>
      <w:r w:rsidR="00140A34">
        <w:rPr>
          <w:rFonts w:ascii="Times New Roman" w:hAnsi="Times New Roman" w:cs="Times New Roman"/>
          <w:sz w:val="24"/>
          <w:szCs w:val="24"/>
          <w:lang w:val="tr-TR"/>
        </w:rPr>
        <w:t xml:space="preserve"> Tüketicinin Korunması </w:t>
      </w:r>
      <w:r w:rsidR="002A3184">
        <w:rPr>
          <w:rFonts w:ascii="Times New Roman" w:hAnsi="Times New Roman" w:cs="Times New Roman"/>
          <w:sz w:val="24"/>
          <w:szCs w:val="24"/>
          <w:lang w:val="tr-TR"/>
        </w:rPr>
        <w:t xml:space="preserve">ve Piyasa Gözetimi </w:t>
      </w:r>
      <w:r w:rsidR="00140A34">
        <w:rPr>
          <w:rFonts w:ascii="Times New Roman" w:hAnsi="Times New Roman" w:cs="Times New Roman"/>
          <w:sz w:val="24"/>
          <w:szCs w:val="24"/>
          <w:lang w:val="tr-TR"/>
        </w:rPr>
        <w:t>Genel Müdürlüğü (TB TKGM)</w:t>
      </w:r>
      <w:r w:rsidRPr="0011125B">
        <w:rPr>
          <w:rFonts w:ascii="Times New Roman" w:hAnsi="Times New Roman" w:cs="Times New Roman"/>
          <w:sz w:val="24"/>
          <w:szCs w:val="24"/>
          <w:lang w:val="tr-TR"/>
        </w:rPr>
        <w:t>, Sanayi ve Teknoloji Bakanlığı</w:t>
      </w:r>
      <w:r w:rsidR="006B09BD">
        <w:rPr>
          <w:rFonts w:ascii="Times New Roman" w:hAnsi="Times New Roman" w:cs="Times New Roman"/>
          <w:sz w:val="24"/>
          <w:szCs w:val="24"/>
          <w:lang w:val="tr-TR"/>
        </w:rPr>
        <w:t xml:space="preserve"> (STB)</w:t>
      </w:r>
      <w:r w:rsidRPr="0011125B">
        <w:rPr>
          <w:rFonts w:ascii="Times New Roman" w:hAnsi="Times New Roman" w:cs="Times New Roman"/>
          <w:sz w:val="24"/>
          <w:szCs w:val="24"/>
          <w:lang w:val="tr-TR"/>
        </w:rPr>
        <w:t xml:space="preserve"> (yasal metroloji ile petrol ve LPG ürünleri ürün grupları hariç), Aile, Çalışma ve Sosyal Hizmetler Bakanlığı</w:t>
      </w:r>
      <w:r w:rsidR="0079290D">
        <w:rPr>
          <w:rFonts w:ascii="Times New Roman" w:hAnsi="Times New Roman" w:cs="Times New Roman"/>
          <w:sz w:val="24"/>
          <w:szCs w:val="24"/>
          <w:lang w:val="tr-TR"/>
        </w:rPr>
        <w:t xml:space="preserve"> (AÇSHB)</w:t>
      </w:r>
      <w:r w:rsidRPr="0011125B">
        <w:rPr>
          <w:rFonts w:ascii="Times New Roman" w:hAnsi="Times New Roman" w:cs="Times New Roman"/>
          <w:sz w:val="24"/>
          <w:szCs w:val="24"/>
          <w:lang w:val="tr-TR"/>
        </w:rPr>
        <w:t xml:space="preserve">, Tarım ve Orman Bakanlığı </w:t>
      </w:r>
      <w:r w:rsidR="006B09BD">
        <w:rPr>
          <w:rFonts w:ascii="Times New Roman" w:hAnsi="Times New Roman" w:cs="Times New Roman"/>
          <w:sz w:val="24"/>
          <w:szCs w:val="24"/>
          <w:lang w:val="tr-TR"/>
        </w:rPr>
        <w:t xml:space="preserve">(TOB) </w:t>
      </w:r>
      <w:r w:rsidRPr="0011125B">
        <w:rPr>
          <w:rFonts w:ascii="Times New Roman" w:hAnsi="Times New Roman" w:cs="Times New Roman"/>
          <w:sz w:val="24"/>
          <w:szCs w:val="24"/>
          <w:lang w:val="tr-TR"/>
        </w:rPr>
        <w:t>(tütün ve tütün mamulleri ile kimyevi ve organik gübreler hariç), Sağlık Bakanlığı</w:t>
      </w:r>
      <w:r w:rsidR="006B09BD">
        <w:rPr>
          <w:rFonts w:ascii="Times New Roman" w:hAnsi="Times New Roman" w:cs="Times New Roman"/>
          <w:sz w:val="24"/>
          <w:szCs w:val="24"/>
          <w:lang w:val="tr-TR"/>
        </w:rPr>
        <w:t xml:space="preserve"> (SB)</w:t>
      </w:r>
      <w:r w:rsidR="002020D8">
        <w:rPr>
          <w:rFonts w:ascii="Times New Roman" w:hAnsi="Times New Roman" w:cs="Times New Roman"/>
          <w:sz w:val="24"/>
          <w:szCs w:val="24"/>
          <w:lang w:val="tr-TR"/>
        </w:rPr>
        <w:t xml:space="preserve"> (s</w:t>
      </w:r>
      <w:r w:rsidR="002020D8" w:rsidRPr="002020D8">
        <w:rPr>
          <w:rFonts w:ascii="Times New Roman" w:hAnsi="Times New Roman" w:cs="Times New Roman"/>
          <w:sz w:val="24"/>
          <w:szCs w:val="24"/>
          <w:lang w:val="tr-TR"/>
        </w:rPr>
        <w:t>ahte/kaçak/taklit kozmetikler</w:t>
      </w:r>
      <w:r w:rsidR="002020D8">
        <w:rPr>
          <w:rFonts w:ascii="Times New Roman" w:hAnsi="Times New Roman" w:cs="Times New Roman"/>
          <w:sz w:val="24"/>
          <w:szCs w:val="24"/>
          <w:lang w:val="tr-TR"/>
        </w:rPr>
        <w:t xml:space="preserve"> hariç)</w:t>
      </w:r>
      <w:r w:rsidRPr="0011125B">
        <w:rPr>
          <w:rFonts w:ascii="Times New Roman" w:hAnsi="Times New Roman" w:cs="Times New Roman"/>
          <w:sz w:val="24"/>
          <w:szCs w:val="24"/>
          <w:lang w:val="tr-TR"/>
        </w:rPr>
        <w:t>, Çevre ve Şehircilik Bakanlığı</w:t>
      </w:r>
      <w:r w:rsidR="006B09BD">
        <w:rPr>
          <w:rFonts w:ascii="Times New Roman" w:hAnsi="Times New Roman" w:cs="Times New Roman"/>
          <w:sz w:val="24"/>
          <w:szCs w:val="24"/>
          <w:lang w:val="tr-TR"/>
        </w:rPr>
        <w:t xml:space="preserve"> (ÇŞB)</w:t>
      </w:r>
      <w:r w:rsidRPr="0011125B">
        <w:rPr>
          <w:rFonts w:ascii="Times New Roman" w:hAnsi="Times New Roman" w:cs="Times New Roman"/>
          <w:sz w:val="24"/>
          <w:szCs w:val="24"/>
          <w:lang w:val="tr-TR"/>
        </w:rPr>
        <w:t xml:space="preserve"> (katı yakıtlar hariç), Ulaştırma ve Altyapı Bakanlığı</w:t>
      </w:r>
      <w:r w:rsidR="006B09BD">
        <w:rPr>
          <w:rFonts w:ascii="Times New Roman" w:hAnsi="Times New Roman" w:cs="Times New Roman"/>
          <w:sz w:val="24"/>
          <w:szCs w:val="24"/>
          <w:lang w:val="tr-TR"/>
        </w:rPr>
        <w:t xml:space="preserve"> (UAB)</w:t>
      </w:r>
      <w:r w:rsidRPr="0011125B">
        <w:rPr>
          <w:rFonts w:ascii="Times New Roman" w:hAnsi="Times New Roman" w:cs="Times New Roman"/>
          <w:sz w:val="24"/>
          <w:szCs w:val="24"/>
          <w:lang w:val="tr-TR"/>
        </w:rPr>
        <w:t xml:space="preserve"> ile Bilgi Teknolojileri ve İletişim Kurumu</w:t>
      </w:r>
      <w:r w:rsidR="006B09BD">
        <w:rPr>
          <w:rFonts w:ascii="Times New Roman" w:hAnsi="Times New Roman" w:cs="Times New Roman"/>
          <w:sz w:val="24"/>
          <w:szCs w:val="24"/>
          <w:lang w:val="tr-TR"/>
        </w:rPr>
        <w:t xml:space="preserve"> (BTK)</w:t>
      </w:r>
      <w:r w:rsidRPr="0011125B">
        <w:rPr>
          <w:rFonts w:ascii="Times New Roman" w:hAnsi="Times New Roman" w:cs="Times New Roman"/>
          <w:sz w:val="24"/>
          <w:szCs w:val="24"/>
          <w:lang w:val="tr-TR"/>
        </w:rPr>
        <w:t xml:space="preserve"> verileri değerlendirmeye alınmıştır. </w:t>
      </w:r>
      <w:proofErr w:type="gramEnd"/>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Bununla birlikte, grafiklere yansıtılamayan ve genel değerlendirmeye </w:t>
      </w:r>
      <w:proofErr w:type="gramStart"/>
      <w:r w:rsidRPr="0011125B">
        <w:rPr>
          <w:rFonts w:ascii="Times New Roman" w:hAnsi="Times New Roman" w:cs="Times New Roman"/>
          <w:sz w:val="24"/>
          <w:szCs w:val="24"/>
          <w:lang w:val="tr-TR"/>
        </w:rPr>
        <w:t>dahil</w:t>
      </w:r>
      <w:proofErr w:type="gramEnd"/>
      <w:r w:rsidRPr="0011125B">
        <w:rPr>
          <w:rFonts w:ascii="Times New Roman" w:hAnsi="Times New Roman" w:cs="Times New Roman"/>
          <w:sz w:val="24"/>
          <w:szCs w:val="24"/>
          <w:lang w:val="tr-TR"/>
        </w:rPr>
        <w:t xml:space="preserve"> edilemeyen söz konusu veriler rapor içerisinde ayrıca değerlendirilmiştir.</w:t>
      </w:r>
    </w:p>
    <w:p w:rsidR="0011125B" w:rsidRPr="0011125B" w:rsidRDefault="0011125B" w:rsidP="0011125B">
      <w:pPr>
        <w:spacing w:after="0" w:line="240" w:lineRule="auto"/>
        <w:jc w:val="both"/>
        <w:rPr>
          <w:rFonts w:ascii="Times New Roman" w:hAnsi="Times New Roman" w:cs="Times New Roman"/>
          <w:sz w:val="24"/>
          <w:szCs w:val="24"/>
          <w:lang w:val="tr-TR"/>
        </w:rPr>
      </w:pPr>
    </w:p>
    <w:p w:rsidR="00AA6201" w:rsidRPr="0011125B" w:rsidRDefault="00AA6201"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Öte yandan, söz konusu denetim verileri ilgili PGD kuruluşlarından temin edilmiş olup, 2019 yılı </w:t>
      </w:r>
      <w:r w:rsidR="009B7700">
        <w:rPr>
          <w:rFonts w:ascii="Times New Roman" w:hAnsi="Times New Roman" w:cs="Times New Roman"/>
          <w:sz w:val="24"/>
          <w:szCs w:val="24"/>
          <w:lang w:val="tr-TR"/>
        </w:rPr>
        <w:t>E</w:t>
      </w:r>
      <w:r w:rsidR="0042468C">
        <w:rPr>
          <w:rFonts w:ascii="Times New Roman" w:hAnsi="Times New Roman" w:cs="Times New Roman"/>
          <w:sz w:val="24"/>
          <w:szCs w:val="24"/>
          <w:lang w:val="tr-TR"/>
        </w:rPr>
        <w:t>kim</w:t>
      </w:r>
      <w:r w:rsidR="00DA758D" w:rsidRPr="0011125B">
        <w:rPr>
          <w:rFonts w:ascii="Times New Roman" w:hAnsi="Times New Roman" w:cs="Times New Roman"/>
          <w:sz w:val="24"/>
          <w:szCs w:val="24"/>
          <w:lang w:val="tr-TR"/>
        </w:rPr>
        <w:t xml:space="preserve"> ayına ilişkin olarak denetim, test/deney veya değerlendirme </w:t>
      </w:r>
      <w:r w:rsidRPr="0011125B">
        <w:rPr>
          <w:rFonts w:ascii="Times New Roman" w:hAnsi="Times New Roman" w:cs="Times New Roman"/>
          <w:sz w:val="24"/>
          <w:szCs w:val="24"/>
          <w:lang w:val="tr-TR"/>
        </w:rPr>
        <w:t xml:space="preserve">süreci devam eden ürünler bulunmaktadır. </w:t>
      </w:r>
    </w:p>
    <w:p w:rsidR="00873A82" w:rsidRDefault="00873A82" w:rsidP="0011125B">
      <w:pPr>
        <w:spacing w:after="0" w:line="240" w:lineRule="auto"/>
        <w:jc w:val="both"/>
        <w:rPr>
          <w:rFonts w:ascii="Times New Roman" w:hAnsi="Times New Roman" w:cs="Times New Roman"/>
          <w:sz w:val="24"/>
          <w:szCs w:val="24"/>
          <w:lang w:val="tr-TR"/>
        </w:rPr>
      </w:pPr>
    </w:p>
    <w:p w:rsidR="00873A82" w:rsidRPr="0011125B" w:rsidRDefault="00843C0B" w:rsidP="004B6A4B">
      <w:pPr>
        <w:pStyle w:val="GvdeMetni"/>
        <w:spacing w:after="240"/>
      </w:pPr>
      <w:r w:rsidRPr="00843C0B">
        <w:rPr>
          <w:rFonts w:eastAsiaTheme="minorHAnsi"/>
        </w:rPr>
        <w:t xml:space="preserve">Raporda yer alan “güvensiz ürün” kavramı ile kastedilen gerçek anlamda güvensizlik arz eden (insan sağlığı, can ve mal güvenliği, hayvan ve bitki yaşam ve sağlığı ile çevrenin ve tüketicinin korunması yönünden risk arz eden), dolayısıyla piyasaya arzın yasaklanması, piyasadan toplatma, ya da imha gibi müeyyidelerin uygulanmasını gerektiren ürünlerdir. </w:t>
      </w:r>
      <w:r w:rsidRPr="0070392D">
        <w:rPr>
          <w:rFonts w:eastAsiaTheme="minorHAnsi"/>
          <w:b/>
        </w:rPr>
        <w:t xml:space="preserve">“Uygunsuz ürün” kavramı ise şekli ve tali eksiklikleri tespit edilen (işaret eksikliği, kullanım kılavuzu eksikliği gibi), dolayısıyla toplatma, piyasaya arzı yasaklama, imha gibi önlemleri </w:t>
      </w:r>
      <w:r w:rsidRPr="0070392D">
        <w:rPr>
          <w:rFonts w:eastAsiaTheme="minorHAnsi"/>
          <w:b/>
        </w:rPr>
        <w:lastRenderedPageBreak/>
        <w:t>gerektirmeyen, ancak idari para cezası ile düzeltici önlem uygulanması gereken ürünlere işaret etmektedir.</w:t>
      </w:r>
    </w:p>
    <w:p w:rsidR="008E2DC1" w:rsidRPr="0011125B" w:rsidRDefault="008E2DC1" w:rsidP="0011125B">
      <w:pPr>
        <w:spacing w:after="0" w:line="240" w:lineRule="auto"/>
        <w:jc w:val="both"/>
        <w:rPr>
          <w:rFonts w:ascii="Times New Roman" w:hAnsi="Times New Roman" w:cs="Times New Roman"/>
          <w:sz w:val="24"/>
          <w:szCs w:val="24"/>
          <w:lang w:val="tr-TR"/>
        </w:rPr>
        <w:sectPr w:rsidR="008E2DC1" w:rsidRPr="0011125B" w:rsidSect="009300A4">
          <w:pgSz w:w="11906" w:h="16838"/>
          <w:pgMar w:top="1276" w:right="1417" w:bottom="1417" w:left="1417" w:header="708" w:footer="708" w:gutter="0"/>
          <w:cols w:space="708"/>
          <w:docGrid w:linePitch="360"/>
        </w:sectPr>
      </w:pPr>
    </w:p>
    <w:p w:rsidR="00FB5E6F" w:rsidRDefault="001D4DE7" w:rsidP="004F3276">
      <w:pPr>
        <w:spacing w:after="0" w:line="240" w:lineRule="auto"/>
        <w:ind w:firstLine="360"/>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 xml:space="preserve">2019 </w:t>
      </w:r>
      <w:r w:rsidR="00603E63" w:rsidRPr="0011125B">
        <w:rPr>
          <w:rFonts w:ascii="Times New Roman" w:hAnsi="Times New Roman" w:cs="Times New Roman"/>
          <w:b/>
          <w:color w:val="C00000"/>
          <w:sz w:val="24"/>
          <w:szCs w:val="24"/>
          <w:lang w:val="tr-TR"/>
        </w:rPr>
        <w:t xml:space="preserve">YILI </w:t>
      </w:r>
      <w:r w:rsidR="00CB00D3">
        <w:rPr>
          <w:rFonts w:ascii="Times New Roman" w:hAnsi="Times New Roman" w:cs="Times New Roman"/>
          <w:b/>
          <w:color w:val="C00000"/>
          <w:sz w:val="24"/>
          <w:szCs w:val="24"/>
          <w:lang w:val="tr-TR"/>
        </w:rPr>
        <w:t>E</w:t>
      </w:r>
      <w:r w:rsidR="0042468C">
        <w:rPr>
          <w:rFonts w:ascii="Times New Roman" w:hAnsi="Times New Roman" w:cs="Times New Roman"/>
          <w:b/>
          <w:color w:val="C00000"/>
          <w:sz w:val="24"/>
          <w:szCs w:val="24"/>
          <w:lang w:val="tr-TR"/>
        </w:rPr>
        <w:t>KİM</w:t>
      </w:r>
      <w:r w:rsidR="002C76BA" w:rsidRPr="0011125B">
        <w:rPr>
          <w:rFonts w:ascii="Times New Roman" w:hAnsi="Times New Roman" w:cs="Times New Roman"/>
          <w:b/>
          <w:color w:val="C00000"/>
          <w:sz w:val="24"/>
          <w:szCs w:val="24"/>
          <w:lang w:val="tr-TR"/>
        </w:rPr>
        <w:t xml:space="preserve"> AYINA İLİŞKİN VERİLER VE DEĞERLENDİRME</w:t>
      </w:r>
    </w:p>
    <w:p w:rsidR="009909A8" w:rsidRPr="0011125B" w:rsidRDefault="009909A8" w:rsidP="004F3276">
      <w:pPr>
        <w:spacing w:after="0" w:line="240" w:lineRule="auto"/>
        <w:rPr>
          <w:rFonts w:ascii="Times New Roman" w:hAnsi="Times New Roman" w:cs="Times New Roman"/>
          <w:b/>
          <w:color w:val="C00000"/>
          <w:sz w:val="24"/>
          <w:szCs w:val="24"/>
          <w:lang w:val="tr-TR"/>
        </w:rPr>
      </w:pPr>
    </w:p>
    <w:p w:rsidR="00122473"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GENEL DEĞERLENDİRME</w:t>
      </w:r>
    </w:p>
    <w:p w:rsidR="00E737E7" w:rsidRDefault="00E737E7" w:rsidP="00E737E7">
      <w:pPr>
        <w:spacing w:after="0" w:line="240" w:lineRule="auto"/>
        <w:jc w:val="both"/>
        <w:rPr>
          <w:rFonts w:ascii="Times New Roman" w:hAnsi="Times New Roman" w:cs="Times New Roman"/>
          <w:b/>
          <w:color w:val="C00000"/>
          <w:sz w:val="24"/>
          <w:szCs w:val="24"/>
          <w:lang w:val="tr-TR"/>
        </w:rPr>
      </w:pPr>
    </w:p>
    <w:p w:rsidR="00E737E7" w:rsidRPr="00E737E7" w:rsidRDefault="00E737E7" w:rsidP="00E737E7">
      <w:pPr>
        <w:spacing w:after="0" w:line="240" w:lineRule="auto"/>
        <w:jc w:val="both"/>
        <w:rPr>
          <w:rFonts w:ascii="Times New Roman" w:hAnsi="Times New Roman" w:cs="Times New Roman"/>
          <w:b/>
          <w:color w:val="C00000"/>
          <w:sz w:val="24"/>
          <w:szCs w:val="24"/>
          <w:lang w:val="tr-TR"/>
        </w:rPr>
        <w:sectPr w:rsidR="00E737E7" w:rsidRPr="00E737E7" w:rsidSect="002C76BA">
          <w:type w:val="continuous"/>
          <w:pgSz w:w="11906" w:h="16838"/>
          <w:pgMar w:top="1417" w:right="1417" w:bottom="1417" w:left="1417" w:header="708" w:footer="708" w:gutter="0"/>
          <w:cols w:space="2"/>
          <w:docGrid w:linePitch="360"/>
        </w:sectPr>
      </w:pPr>
    </w:p>
    <w:p w:rsidR="00CB00D3" w:rsidRDefault="00CB00D3" w:rsidP="009300A4">
      <w:pPr>
        <w:spacing w:after="0" w:line="240" w:lineRule="auto"/>
        <w:jc w:val="both"/>
        <w:rPr>
          <w:rFonts w:ascii="Times New Roman" w:hAnsi="Times New Roman" w:cs="Times New Roman"/>
          <w:sz w:val="24"/>
          <w:szCs w:val="24"/>
          <w:lang w:val="tr-TR"/>
        </w:rPr>
      </w:pPr>
    </w:p>
    <w:p w:rsidR="00AA6201" w:rsidRPr="008E2DC1" w:rsidRDefault="0042468C" w:rsidP="009300A4">
      <w:pPr>
        <w:spacing w:after="0" w:line="240" w:lineRule="auto"/>
        <w:jc w:val="both"/>
        <w:rPr>
          <w:rFonts w:ascii="Times New Roman" w:hAnsi="Times New Roman" w:cs="Times New Roman"/>
          <w:sz w:val="24"/>
          <w:szCs w:val="24"/>
          <w:lang w:val="tr-TR"/>
        </w:rPr>
      </w:pPr>
      <w:r>
        <w:rPr>
          <w:noProof/>
          <w:lang w:val="tr-TR" w:eastAsia="tr-TR"/>
        </w:rPr>
        <w:drawing>
          <wp:anchor distT="0" distB="0" distL="114300" distR="114300" simplePos="0" relativeHeight="251658240" behindDoc="0" locked="0" layoutInCell="1" allowOverlap="1">
            <wp:simplePos x="0" y="0"/>
            <wp:positionH relativeFrom="column">
              <wp:posOffset>-2980</wp:posOffset>
            </wp:positionH>
            <wp:positionV relativeFrom="paragraph">
              <wp:posOffset>-195</wp:posOffset>
            </wp:positionV>
            <wp:extent cx="3495675" cy="3028950"/>
            <wp:effectExtent l="0" t="0" r="9525" b="0"/>
            <wp:wrapSquare wrapText="bothSides"/>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873A82" w:rsidRPr="008E2DC1">
        <w:rPr>
          <w:rFonts w:ascii="Times New Roman" w:hAnsi="Times New Roman" w:cs="Times New Roman"/>
          <w:sz w:val="24"/>
          <w:szCs w:val="24"/>
          <w:lang w:val="tr-TR"/>
        </w:rPr>
        <w:t xml:space="preserve">Bahsi geçen 8 PGD kuruluşu tarafından denetlenen toplam ürün parti sayısının </w:t>
      </w:r>
      <w:r w:rsidR="00CB00D3">
        <w:rPr>
          <w:rFonts w:ascii="Times New Roman" w:hAnsi="Times New Roman" w:cs="Times New Roman"/>
          <w:b/>
          <w:sz w:val="24"/>
          <w:szCs w:val="24"/>
          <w:lang w:val="tr-TR"/>
        </w:rPr>
        <w:t>1</w:t>
      </w:r>
      <w:r w:rsidR="007D7691">
        <w:rPr>
          <w:rFonts w:ascii="Times New Roman" w:hAnsi="Times New Roman" w:cs="Times New Roman"/>
          <w:b/>
          <w:sz w:val="24"/>
          <w:szCs w:val="24"/>
          <w:lang w:val="tr-TR"/>
        </w:rPr>
        <w:t>8</w:t>
      </w:r>
      <w:r w:rsidR="00CB00D3">
        <w:rPr>
          <w:rFonts w:ascii="Times New Roman" w:hAnsi="Times New Roman" w:cs="Times New Roman"/>
          <w:b/>
          <w:sz w:val="24"/>
          <w:szCs w:val="24"/>
          <w:lang w:val="tr-TR"/>
        </w:rPr>
        <w:t>.</w:t>
      </w:r>
      <w:r w:rsidR="007D7691">
        <w:rPr>
          <w:rFonts w:ascii="Times New Roman" w:hAnsi="Times New Roman" w:cs="Times New Roman"/>
          <w:b/>
          <w:sz w:val="24"/>
          <w:szCs w:val="24"/>
          <w:lang w:val="tr-TR"/>
        </w:rPr>
        <w:t>387</w:t>
      </w:r>
      <w:r w:rsidR="00873A82" w:rsidRPr="008E2DC1">
        <w:rPr>
          <w:rFonts w:ascii="Times New Roman" w:hAnsi="Times New Roman" w:cs="Times New Roman"/>
          <w:sz w:val="24"/>
          <w:szCs w:val="24"/>
          <w:lang w:val="tr-TR"/>
        </w:rPr>
        <w:t xml:space="preserve"> olduğu tespit edilmiştir. </w:t>
      </w:r>
      <w:r>
        <w:rPr>
          <w:rFonts w:ascii="Times New Roman" w:hAnsi="Times New Roman" w:cs="Times New Roman"/>
          <w:sz w:val="24"/>
          <w:szCs w:val="24"/>
          <w:lang w:val="tr-TR"/>
        </w:rPr>
        <w:t>673</w:t>
      </w:r>
      <w:r w:rsidR="00817C37" w:rsidRPr="008E2DC1">
        <w:rPr>
          <w:rFonts w:ascii="Times New Roman" w:hAnsi="Times New Roman" w:cs="Times New Roman"/>
          <w:sz w:val="24"/>
          <w:szCs w:val="24"/>
          <w:lang w:val="tr-TR"/>
        </w:rPr>
        <w:t xml:space="preserve"> adet ürün</w:t>
      </w:r>
      <w:r w:rsidR="006E3BC4">
        <w:rPr>
          <w:rFonts w:ascii="Times New Roman" w:hAnsi="Times New Roman" w:cs="Times New Roman"/>
          <w:sz w:val="24"/>
          <w:szCs w:val="24"/>
          <w:lang w:val="tr-TR"/>
        </w:rPr>
        <w:t xml:space="preserve"> </w:t>
      </w:r>
      <w:r w:rsidR="0016659C">
        <w:rPr>
          <w:rFonts w:ascii="Times New Roman" w:hAnsi="Times New Roman" w:cs="Times New Roman"/>
          <w:sz w:val="24"/>
          <w:szCs w:val="24"/>
          <w:lang w:val="tr-TR"/>
        </w:rPr>
        <w:t>partisinin</w:t>
      </w:r>
      <w:r w:rsidR="006E3BC4">
        <w:rPr>
          <w:rFonts w:ascii="Times New Roman" w:hAnsi="Times New Roman" w:cs="Times New Roman"/>
          <w:sz w:val="24"/>
          <w:szCs w:val="24"/>
          <w:lang w:val="tr-TR"/>
        </w:rPr>
        <w:t xml:space="preserve"> </w:t>
      </w:r>
      <w:r w:rsidR="00817C37" w:rsidRPr="008E2DC1">
        <w:rPr>
          <w:rFonts w:ascii="Times New Roman" w:hAnsi="Times New Roman" w:cs="Times New Roman"/>
          <w:sz w:val="24"/>
          <w:szCs w:val="24"/>
          <w:lang w:val="tr-TR"/>
        </w:rPr>
        <w:t>test/deney süreci devam ettiği için denetim</w:t>
      </w:r>
      <w:r w:rsidR="008E2DC1" w:rsidRPr="008E2DC1">
        <w:rPr>
          <w:rFonts w:ascii="Times New Roman" w:hAnsi="Times New Roman" w:cs="Times New Roman"/>
          <w:sz w:val="24"/>
          <w:szCs w:val="24"/>
          <w:lang w:val="tr-TR"/>
        </w:rPr>
        <w:t>i</w:t>
      </w:r>
      <w:r w:rsidR="00DE4570">
        <w:rPr>
          <w:rFonts w:ascii="Times New Roman" w:hAnsi="Times New Roman" w:cs="Times New Roman"/>
          <w:sz w:val="24"/>
          <w:szCs w:val="24"/>
          <w:lang w:val="tr-TR"/>
        </w:rPr>
        <w:t xml:space="preserve"> henüz </w:t>
      </w:r>
      <w:proofErr w:type="gramStart"/>
      <w:r w:rsidR="00817C37" w:rsidRPr="008E2DC1">
        <w:rPr>
          <w:rFonts w:ascii="Times New Roman" w:hAnsi="Times New Roman" w:cs="Times New Roman"/>
          <w:sz w:val="24"/>
          <w:szCs w:val="24"/>
          <w:lang w:val="tr-TR"/>
        </w:rPr>
        <w:t>sonuçlandırılamamıştır.</w:t>
      </w:r>
      <w:proofErr w:type="spellStart"/>
      <w:r w:rsidR="008E2DC1" w:rsidRPr="008E2DC1">
        <w:rPr>
          <w:rFonts w:ascii="Times New Roman" w:hAnsi="Times New Roman" w:cs="Times New Roman"/>
          <w:sz w:val="24"/>
          <w:szCs w:val="24"/>
        </w:rPr>
        <w:t>Denetlenen</w:t>
      </w:r>
      <w:proofErr w:type="spellEnd"/>
      <w:proofErr w:type="gram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ürünlerden</w:t>
      </w:r>
      <w:proofErr w:type="spellEnd"/>
      <w:r w:rsidR="008E2DC1" w:rsidRPr="008E2DC1">
        <w:rPr>
          <w:rFonts w:ascii="Times New Roman" w:hAnsi="Times New Roman" w:cs="Times New Roman"/>
          <w:sz w:val="24"/>
          <w:szCs w:val="24"/>
        </w:rPr>
        <w:t xml:space="preserve"> </w:t>
      </w:r>
      <w:r w:rsidR="00CB00D3">
        <w:rPr>
          <w:rFonts w:ascii="Times New Roman" w:hAnsi="Times New Roman" w:cs="Times New Roman"/>
          <w:sz w:val="24"/>
          <w:szCs w:val="24"/>
        </w:rPr>
        <w:t>1</w:t>
      </w:r>
      <w:r>
        <w:rPr>
          <w:rFonts w:ascii="Times New Roman" w:hAnsi="Times New Roman" w:cs="Times New Roman"/>
          <w:sz w:val="24"/>
          <w:szCs w:val="24"/>
        </w:rPr>
        <w:t>5</w:t>
      </w:r>
      <w:r w:rsidR="00CB00D3">
        <w:rPr>
          <w:rFonts w:ascii="Times New Roman" w:hAnsi="Times New Roman" w:cs="Times New Roman"/>
          <w:sz w:val="24"/>
          <w:szCs w:val="24"/>
        </w:rPr>
        <w:t>.</w:t>
      </w:r>
      <w:r>
        <w:rPr>
          <w:rFonts w:ascii="Times New Roman" w:hAnsi="Times New Roman" w:cs="Times New Roman"/>
          <w:sz w:val="24"/>
          <w:szCs w:val="24"/>
        </w:rPr>
        <w:t>386</w:t>
      </w:r>
      <w:r w:rsidR="00CB00D3">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parti</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ürün</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uygun</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bulunmuştur</w:t>
      </w:r>
      <w:proofErr w:type="spellEnd"/>
      <w:r w:rsidR="008E2DC1" w:rsidRPr="008E2DC1">
        <w:rPr>
          <w:rFonts w:ascii="Times New Roman" w:hAnsi="Times New Roman" w:cs="Times New Roman"/>
          <w:sz w:val="24"/>
          <w:szCs w:val="24"/>
        </w:rPr>
        <w:t>.</w:t>
      </w:r>
    </w:p>
    <w:p w:rsidR="0011125B" w:rsidRPr="008E2DC1" w:rsidRDefault="0011125B" w:rsidP="0011125B">
      <w:pPr>
        <w:spacing w:after="0" w:line="240" w:lineRule="auto"/>
        <w:jc w:val="both"/>
        <w:rPr>
          <w:rFonts w:ascii="Times New Roman" w:hAnsi="Times New Roman" w:cs="Times New Roman"/>
          <w:sz w:val="24"/>
          <w:szCs w:val="24"/>
          <w:lang w:val="tr-TR"/>
        </w:rPr>
      </w:pPr>
    </w:p>
    <w:p w:rsidR="00E737E7" w:rsidRDefault="008E2DC1" w:rsidP="0011125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PGD k</w:t>
      </w:r>
      <w:r w:rsidR="00873A82" w:rsidRPr="008E2DC1">
        <w:rPr>
          <w:rFonts w:ascii="Times New Roman" w:hAnsi="Times New Roman" w:cs="Times New Roman"/>
          <w:sz w:val="24"/>
          <w:szCs w:val="24"/>
          <w:lang w:val="tr-TR"/>
        </w:rPr>
        <w:t>uruluşlarınca denetlenen toplam ürün partileri içerisinde</w:t>
      </w:r>
      <w:r w:rsidRPr="008E2DC1">
        <w:rPr>
          <w:rFonts w:ascii="Times New Roman" w:hAnsi="Times New Roman" w:cs="Times New Roman"/>
          <w:sz w:val="24"/>
          <w:szCs w:val="24"/>
          <w:lang w:val="tr-TR"/>
        </w:rPr>
        <w:t xml:space="preserve"> </w:t>
      </w:r>
      <w:r w:rsidR="007D7691">
        <w:rPr>
          <w:rFonts w:ascii="Times New Roman" w:hAnsi="Times New Roman" w:cs="Times New Roman"/>
          <w:sz w:val="24"/>
          <w:szCs w:val="24"/>
        </w:rPr>
        <w:t>1.089</w:t>
      </w:r>
      <w:r w:rsidR="006E3BC4">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parti</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güvensiz</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ve</w:t>
      </w:r>
      <w:proofErr w:type="spellEnd"/>
      <w:r w:rsidRPr="008E2DC1">
        <w:rPr>
          <w:rFonts w:ascii="Times New Roman" w:hAnsi="Times New Roman" w:cs="Times New Roman"/>
          <w:sz w:val="24"/>
          <w:szCs w:val="24"/>
        </w:rPr>
        <w:t xml:space="preserve"> </w:t>
      </w:r>
      <w:r w:rsidR="00CB00D3">
        <w:rPr>
          <w:rFonts w:ascii="Times New Roman" w:hAnsi="Times New Roman" w:cs="Times New Roman"/>
          <w:sz w:val="24"/>
          <w:szCs w:val="24"/>
        </w:rPr>
        <w:t>1</w:t>
      </w:r>
      <w:r w:rsidR="007D7691">
        <w:rPr>
          <w:rFonts w:ascii="Times New Roman" w:hAnsi="Times New Roman" w:cs="Times New Roman"/>
          <w:sz w:val="24"/>
          <w:szCs w:val="24"/>
        </w:rPr>
        <w:t>.</w:t>
      </w:r>
      <w:r w:rsidR="00CB00D3">
        <w:rPr>
          <w:rFonts w:ascii="Times New Roman" w:hAnsi="Times New Roman" w:cs="Times New Roman"/>
          <w:sz w:val="24"/>
          <w:szCs w:val="24"/>
        </w:rPr>
        <w:t>2</w:t>
      </w:r>
      <w:r w:rsidR="0042468C">
        <w:rPr>
          <w:rFonts w:ascii="Times New Roman" w:hAnsi="Times New Roman" w:cs="Times New Roman"/>
          <w:sz w:val="24"/>
          <w:szCs w:val="24"/>
        </w:rPr>
        <w:t>39</w:t>
      </w:r>
      <w:r w:rsidR="00843C0B">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parti</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uygunsuz</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olarak</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tespit</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edilmiş</w:t>
      </w:r>
      <w:r w:rsidR="00843C0B">
        <w:rPr>
          <w:rFonts w:ascii="Times New Roman" w:hAnsi="Times New Roman" w:cs="Times New Roman"/>
          <w:sz w:val="24"/>
          <w:szCs w:val="24"/>
        </w:rPr>
        <w:t>tir</w:t>
      </w:r>
      <w:proofErr w:type="spellEnd"/>
      <w:r w:rsidR="00843C0B">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Denetlenen</w:t>
      </w:r>
      <w:proofErr w:type="spellEnd"/>
      <w:r w:rsidR="00843C0B">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ürünlerde</w:t>
      </w:r>
      <w:proofErr w:type="spellEnd"/>
      <w:r w:rsidR="00843C0B">
        <w:rPr>
          <w:rFonts w:ascii="Times New Roman" w:hAnsi="Times New Roman" w:cs="Times New Roman"/>
          <w:sz w:val="24"/>
          <w:szCs w:val="24"/>
        </w:rPr>
        <w:t xml:space="preserve"> </w:t>
      </w:r>
      <w:r w:rsidRPr="00843C0B">
        <w:rPr>
          <w:rFonts w:ascii="Times New Roman" w:hAnsi="Times New Roman" w:cs="Times New Roman"/>
          <w:sz w:val="24"/>
          <w:szCs w:val="24"/>
          <w:lang w:val="tr-TR"/>
        </w:rPr>
        <w:t>uygunsuz</w:t>
      </w:r>
      <w:r w:rsidR="00843C0B" w:rsidRPr="00843C0B">
        <w:rPr>
          <w:rFonts w:ascii="Times New Roman" w:hAnsi="Times New Roman" w:cs="Times New Roman"/>
          <w:sz w:val="24"/>
          <w:szCs w:val="24"/>
          <w:lang w:val="tr-TR"/>
        </w:rPr>
        <w:t xml:space="preserve"> bulunan ürün partilerinin oranı </w:t>
      </w:r>
      <w:proofErr w:type="gramStart"/>
      <w:r w:rsidR="00843C0B" w:rsidRPr="00843C0B">
        <w:rPr>
          <w:rFonts w:ascii="Times New Roman" w:hAnsi="Times New Roman" w:cs="Times New Roman"/>
          <w:sz w:val="24"/>
          <w:szCs w:val="24"/>
          <w:lang w:val="tr-TR"/>
        </w:rPr>
        <w:t>%</w:t>
      </w:r>
      <w:r w:rsidR="007D7691">
        <w:rPr>
          <w:rFonts w:ascii="Times New Roman" w:hAnsi="Times New Roman" w:cs="Times New Roman"/>
          <w:sz w:val="24"/>
          <w:szCs w:val="24"/>
          <w:lang w:val="tr-TR"/>
        </w:rPr>
        <w:t>7</w:t>
      </w:r>
      <w:proofErr w:type="gramEnd"/>
      <w:r w:rsidR="00434757">
        <w:rPr>
          <w:rFonts w:ascii="Times New Roman" w:hAnsi="Times New Roman" w:cs="Times New Roman"/>
          <w:sz w:val="24"/>
          <w:szCs w:val="24"/>
          <w:lang w:val="tr-TR"/>
        </w:rPr>
        <w:t xml:space="preserve"> </w:t>
      </w:r>
      <w:r w:rsidR="001803AF">
        <w:rPr>
          <w:rFonts w:ascii="Times New Roman" w:hAnsi="Times New Roman" w:cs="Times New Roman"/>
          <w:sz w:val="24"/>
          <w:szCs w:val="24"/>
          <w:lang w:val="tr-TR"/>
        </w:rPr>
        <w:t>ik</w:t>
      </w:r>
      <w:r w:rsidR="00843C0B" w:rsidRPr="00843C0B">
        <w:rPr>
          <w:rFonts w:ascii="Times New Roman" w:hAnsi="Times New Roman" w:cs="Times New Roman"/>
          <w:sz w:val="24"/>
          <w:szCs w:val="24"/>
          <w:lang w:val="tr-TR"/>
        </w:rPr>
        <w:t>e</w:t>
      </w:r>
      <w:r w:rsidR="001803AF">
        <w:rPr>
          <w:rFonts w:ascii="Times New Roman" w:hAnsi="Times New Roman" w:cs="Times New Roman"/>
          <w:sz w:val="24"/>
          <w:szCs w:val="24"/>
          <w:lang w:val="tr-TR"/>
        </w:rPr>
        <w:t>n</w:t>
      </w:r>
      <w:r w:rsidR="00843C0B" w:rsidRPr="00843C0B">
        <w:rPr>
          <w:rFonts w:ascii="Times New Roman" w:hAnsi="Times New Roman" w:cs="Times New Roman"/>
          <w:sz w:val="24"/>
          <w:szCs w:val="24"/>
          <w:lang w:val="tr-TR"/>
        </w:rPr>
        <w:t xml:space="preserve"> </w:t>
      </w:r>
      <w:r w:rsidR="00843C0B" w:rsidRPr="00843C0B">
        <w:rPr>
          <w:rFonts w:ascii="Times New Roman" w:hAnsi="Times New Roman" w:cs="Times New Roman"/>
          <w:b/>
          <w:sz w:val="24"/>
          <w:szCs w:val="24"/>
          <w:lang w:val="tr-TR"/>
        </w:rPr>
        <w:t xml:space="preserve">güvensiz bulunan </w:t>
      </w:r>
      <w:r w:rsidRPr="00843C0B">
        <w:rPr>
          <w:rFonts w:ascii="Times New Roman" w:hAnsi="Times New Roman" w:cs="Times New Roman"/>
          <w:b/>
          <w:sz w:val="24"/>
          <w:szCs w:val="24"/>
          <w:lang w:val="tr-TR"/>
        </w:rPr>
        <w:t>ürün partilerinin toplam</w:t>
      </w:r>
      <w:r w:rsidR="00873A82" w:rsidRPr="00843C0B">
        <w:rPr>
          <w:rFonts w:ascii="Times New Roman" w:hAnsi="Times New Roman" w:cs="Times New Roman"/>
          <w:b/>
          <w:sz w:val="24"/>
          <w:szCs w:val="24"/>
          <w:lang w:val="tr-TR"/>
        </w:rPr>
        <w:t xml:space="preserve"> oranı </w:t>
      </w:r>
      <w:r w:rsidR="00AA6201" w:rsidRPr="00843C0B">
        <w:rPr>
          <w:rFonts w:ascii="Times New Roman" w:hAnsi="Times New Roman" w:cs="Times New Roman"/>
          <w:b/>
          <w:sz w:val="24"/>
          <w:szCs w:val="24"/>
          <w:lang w:val="tr-TR"/>
        </w:rPr>
        <w:t>%</w:t>
      </w:r>
      <w:r w:rsidR="007D7691">
        <w:rPr>
          <w:rFonts w:ascii="Times New Roman" w:hAnsi="Times New Roman" w:cs="Times New Roman"/>
          <w:b/>
          <w:sz w:val="24"/>
          <w:szCs w:val="24"/>
          <w:lang w:val="tr-TR"/>
        </w:rPr>
        <w:t>6</w:t>
      </w:r>
      <w:r w:rsidR="00817C37" w:rsidRPr="00843C0B">
        <w:rPr>
          <w:rFonts w:ascii="Times New Roman" w:hAnsi="Times New Roman" w:cs="Times New Roman"/>
          <w:b/>
          <w:sz w:val="24"/>
          <w:szCs w:val="24"/>
          <w:lang w:val="tr-TR"/>
        </w:rPr>
        <w:t xml:space="preserve"> </w:t>
      </w:r>
      <w:r w:rsidR="00AA6201" w:rsidRPr="00843C0B">
        <w:rPr>
          <w:rFonts w:ascii="Times New Roman" w:hAnsi="Times New Roman" w:cs="Times New Roman"/>
          <w:b/>
          <w:sz w:val="24"/>
          <w:szCs w:val="24"/>
          <w:lang w:val="tr-TR"/>
        </w:rPr>
        <w:t>olarak gerçekleşmiştir.</w:t>
      </w:r>
      <w:r w:rsidR="00AA6201" w:rsidRPr="008E2DC1">
        <w:rPr>
          <w:rFonts w:ascii="Times New Roman" w:hAnsi="Times New Roman" w:cs="Times New Roman"/>
          <w:b/>
          <w:sz w:val="24"/>
          <w:szCs w:val="24"/>
          <w:lang w:val="tr-TR"/>
        </w:rPr>
        <w:t xml:space="preserve"> </w:t>
      </w:r>
    </w:p>
    <w:p w:rsidR="009536D3" w:rsidRPr="0011125B" w:rsidRDefault="009536D3" w:rsidP="009536D3">
      <w:pPr>
        <w:spacing w:after="0" w:line="240" w:lineRule="auto"/>
        <w:jc w:val="both"/>
        <w:rPr>
          <w:rFonts w:ascii="Times New Roman" w:hAnsi="Times New Roman" w:cs="Times New Roman"/>
          <w:sz w:val="24"/>
          <w:szCs w:val="24"/>
          <w:lang w:val="tr-TR"/>
        </w:rPr>
        <w:sectPr w:rsidR="009536D3" w:rsidRPr="0011125B" w:rsidSect="00191E5D">
          <w:type w:val="continuous"/>
          <w:pgSz w:w="11906" w:h="16838"/>
          <w:pgMar w:top="1417" w:right="1417" w:bottom="1417" w:left="1417" w:header="708" w:footer="708" w:gutter="0"/>
          <w:cols w:space="708"/>
          <w:docGrid w:linePitch="360"/>
        </w:sectPr>
      </w:pPr>
    </w:p>
    <w:p w:rsidR="00A8058C" w:rsidRDefault="00E666C5" w:rsidP="0011125B">
      <w:pPr>
        <w:spacing w:after="0" w:line="240" w:lineRule="auto"/>
        <w:jc w:val="both"/>
        <w:rPr>
          <w:noProof/>
          <w:lang w:val="tr-TR" w:eastAsia="tr-TR"/>
        </w:rPr>
      </w:pPr>
      <w:r>
        <w:rPr>
          <w:noProof/>
          <w:lang w:val="tr-TR" w:eastAsia="tr-TR"/>
        </w:rPr>
        <w:drawing>
          <wp:inline distT="0" distB="0" distL="0" distR="0" wp14:anchorId="331D8824" wp14:editId="691C2B3D">
            <wp:extent cx="5741035" cy="3763108"/>
            <wp:effectExtent l="0" t="0" r="12065" b="889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3BC4" w:rsidRDefault="006E3BC4" w:rsidP="0011125B">
      <w:pPr>
        <w:spacing w:after="0" w:line="240" w:lineRule="auto"/>
        <w:jc w:val="both"/>
        <w:rPr>
          <w:noProof/>
          <w:lang w:val="tr-TR" w:eastAsia="tr-TR"/>
        </w:rPr>
      </w:pPr>
    </w:p>
    <w:p w:rsidR="00843C0B" w:rsidRDefault="00842460" w:rsidP="0011125B">
      <w:pPr>
        <w:spacing w:after="0" w:line="240" w:lineRule="auto"/>
        <w:jc w:val="both"/>
        <w:rPr>
          <w:noProof/>
          <w:lang w:val="tr-TR" w:eastAsia="tr-TR"/>
        </w:rPr>
      </w:pPr>
      <w:r>
        <w:rPr>
          <w:noProof/>
          <w:lang w:val="tr-TR" w:eastAsia="tr-TR"/>
        </w:rPr>
        <w:lastRenderedPageBreak/>
        <w:drawing>
          <wp:inline distT="0" distB="0" distL="0" distR="0" wp14:anchorId="42F8BEE2" wp14:editId="25BA4E33">
            <wp:extent cx="5838092" cy="3578469"/>
            <wp:effectExtent l="38100" t="57150" r="48895" b="4127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3C0B" w:rsidRDefault="00843C0B" w:rsidP="0011125B">
      <w:pPr>
        <w:spacing w:after="0" w:line="240" w:lineRule="auto"/>
        <w:jc w:val="both"/>
        <w:rPr>
          <w:rFonts w:ascii="Times New Roman" w:hAnsi="Times New Roman" w:cs="Times New Roman"/>
          <w:b/>
          <w:sz w:val="24"/>
          <w:szCs w:val="24"/>
          <w:lang w:val="tr-TR"/>
        </w:rPr>
      </w:pPr>
    </w:p>
    <w:p w:rsidR="004118AC" w:rsidRPr="00E91208" w:rsidRDefault="009536D3" w:rsidP="00BF1548">
      <w:pPr>
        <w:spacing w:after="0" w:line="240" w:lineRule="auto"/>
        <w:jc w:val="both"/>
        <w:rPr>
          <w:rFonts w:ascii="Times New Roman" w:hAnsi="Times New Roman" w:cs="Times New Roman"/>
          <w:color w:val="000000" w:themeColor="text1"/>
          <w:sz w:val="24"/>
          <w:szCs w:val="24"/>
        </w:rPr>
      </w:pPr>
      <w:r w:rsidRPr="00E91208">
        <w:rPr>
          <w:rFonts w:ascii="Times New Roman" w:hAnsi="Times New Roman" w:cs="Times New Roman"/>
          <w:sz w:val="24"/>
          <w:szCs w:val="24"/>
          <w:lang w:val="tr-TR"/>
        </w:rPr>
        <w:t xml:space="preserve">İlgili dönemde </w:t>
      </w:r>
      <w:r w:rsidR="00236555">
        <w:rPr>
          <w:rFonts w:ascii="Times New Roman" w:hAnsi="Times New Roman" w:cs="Times New Roman"/>
          <w:sz w:val="24"/>
          <w:szCs w:val="24"/>
          <w:lang w:val="tr-TR"/>
        </w:rPr>
        <w:t>2.</w:t>
      </w:r>
      <w:r w:rsidR="00434757">
        <w:rPr>
          <w:rFonts w:ascii="Times New Roman" w:hAnsi="Times New Roman" w:cs="Times New Roman"/>
          <w:sz w:val="24"/>
          <w:szCs w:val="24"/>
          <w:lang w:val="tr-TR"/>
        </w:rPr>
        <w:t>790</w:t>
      </w:r>
      <w:r w:rsidRPr="00E91208">
        <w:rPr>
          <w:rFonts w:ascii="Times New Roman" w:hAnsi="Times New Roman" w:cs="Times New Roman"/>
          <w:sz w:val="24"/>
          <w:szCs w:val="24"/>
          <w:lang w:val="tr-TR"/>
        </w:rPr>
        <w:t xml:space="preserve"> ithal ürün partisi denetlenmiş, </w:t>
      </w:r>
      <w:proofErr w:type="spellStart"/>
      <w:r w:rsidRPr="00E91208">
        <w:rPr>
          <w:rFonts w:ascii="Times New Roman" w:hAnsi="Times New Roman" w:cs="Times New Roman"/>
          <w:color w:val="000000" w:themeColor="text1"/>
          <w:sz w:val="24"/>
          <w:szCs w:val="24"/>
        </w:rPr>
        <w:t>bunların</w:t>
      </w:r>
      <w:proofErr w:type="spellEnd"/>
      <w:r w:rsidRPr="00E91208">
        <w:rPr>
          <w:rFonts w:ascii="Times New Roman" w:hAnsi="Times New Roman" w:cs="Times New Roman"/>
          <w:color w:val="000000" w:themeColor="text1"/>
          <w:sz w:val="24"/>
          <w:szCs w:val="24"/>
        </w:rPr>
        <w:t xml:space="preserve"> </w:t>
      </w:r>
      <w:r w:rsidR="0064328B" w:rsidRPr="00E91208">
        <w:rPr>
          <w:rFonts w:ascii="Times New Roman" w:hAnsi="Times New Roman" w:cs="Times New Roman"/>
          <w:sz w:val="24"/>
          <w:szCs w:val="24"/>
          <w:lang w:val="tr-TR"/>
        </w:rPr>
        <w:t>%</w:t>
      </w:r>
      <w:r w:rsidR="00CB00D3">
        <w:rPr>
          <w:rFonts w:ascii="Times New Roman" w:hAnsi="Times New Roman" w:cs="Times New Roman"/>
          <w:sz w:val="24"/>
          <w:szCs w:val="24"/>
          <w:lang w:val="tr-TR"/>
        </w:rPr>
        <w:t>1</w:t>
      </w:r>
      <w:r w:rsidR="00434757">
        <w:rPr>
          <w:rFonts w:ascii="Times New Roman" w:hAnsi="Times New Roman" w:cs="Times New Roman"/>
          <w:sz w:val="24"/>
          <w:szCs w:val="24"/>
          <w:lang w:val="tr-TR"/>
        </w:rPr>
        <w:t>0,2</w:t>
      </w:r>
      <w:r w:rsidR="0064328B">
        <w:rPr>
          <w:rFonts w:ascii="Times New Roman" w:hAnsi="Times New Roman" w:cs="Times New Roman"/>
          <w:sz w:val="24"/>
          <w:szCs w:val="24"/>
          <w:lang w:val="tr-TR"/>
        </w:rPr>
        <w:t>’</w:t>
      </w:r>
      <w:r w:rsidR="00434757">
        <w:rPr>
          <w:rFonts w:ascii="Times New Roman" w:hAnsi="Times New Roman" w:cs="Times New Roman"/>
          <w:sz w:val="24"/>
          <w:szCs w:val="24"/>
          <w:lang w:val="tr-TR"/>
        </w:rPr>
        <w:t>s</w:t>
      </w:r>
      <w:r w:rsidR="0064328B">
        <w:rPr>
          <w:rFonts w:ascii="Times New Roman" w:hAnsi="Times New Roman" w:cs="Times New Roman"/>
          <w:sz w:val="24"/>
          <w:szCs w:val="24"/>
          <w:lang w:val="tr-TR"/>
        </w:rPr>
        <w:t>i</w:t>
      </w:r>
      <w:r w:rsidR="0064328B" w:rsidRPr="00E91208">
        <w:rPr>
          <w:rFonts w:ascii="Times New Roman" w:hAnsi="Times New Roman" w:cs="Times New Roman"/>
          <w:sz w:val="24"/>
          <w:szCs w:val="24"/>
          <w:lang w:val="tr-TR"/>
        </w:rPr>
        <w:t xml:space="preserve"> </w:t>
      </w:r>
      <w:proofErr w:type="spellStart"/>
      <w:r w:rsidRPr="00E91208">
        <w:rPr>
          <w:rFonts w:ascii="Times New Roman" w:hAnsi="Times New Roman" w:cs="Times New Roman"/>
          <w:color w:val="000000" w:themeColor="text1"/>
          <w:sz w:val="24"/>
          <w:szCs w:val="24"/>
        </w:rPr>
        <w:t>uygunsuz</w:t>
      </w:r>
      <w:proofErr w:type="spellEnd"/>
      <w:r w:rsidR="00D53031">
        <w:rPr>
          <w:rFonts w:ascii="Times New Roman" w:hAnsi="Times New Roman" w:cs="Times New Roman"/>
          <w:color w:val="000000" w:themeColor="text1"/>
          <w:sz w:val="24"/>
          <w:szCs w:val="24"/>
        </w:rPr>
        <w:t>, %0,</w:t>
      </w:r>
      <w:r w:rsidR="00434757">
        <w:rPr>
          <w:rFonts w:ascii="Times New Roman" w:hAnsi="Times New Roman" w:cs="Times New Roman"/>
          <w:color w:val="000000" w:themeColor="text1"/>
          <w:sz w:val="24"/>
          <w:szCs w:val="24"/>
        </w:rPr>
        <w:t>2</w:t>
      </w:r>
      <w:r w:rsidR="00D53031">
        <w:rPr>
          <w:rFonts w:ascii="Times New Roman" w:hAnsi="Times New Roman" w:cs="Times New Roman"/>
          <w:color w:val="000000" w:themeColor="text1"/>
          <w:sz w:val="24"/>
          <w:szCs w:val="24"/>
        </w:rPr>
        <w:t>’</w:t>
      </w:r>
      <w:r w:rsidR="00434757">
        <w:rPr>
          <w:rFonts w:ascii="Times New Roman" w:hAnsi="Times New Roman" w:cs="Times New Roman"/>
          <w:color w:val="000000" w:themeColor="text1"/>
          <w:sz w:val="24"/>
          <w:szCs w:val="24"/>
        </w:rPr>
        <w:t>s</w:t>
      </w:r>
      <w:r w:rsidR="00D53031">
        <w:rPr>
          <w:rFonts w:ascii="Times New Roman" w:hAnsi="Times New Roman" w:cs="Times New Roman"/>
          <w:color w:val="000000" w:themeColor="text1"/>
          <w:sz w:val="24"/>
          <w:szCs w:val="24"/>
        </w:rPr>
        <w:t>i</w:t>
      </w:r>
      <w:r w:rsidRPr="00E91208">
        <w:rPr>
          <w:rFonts w:ascii="Times New Roman" w:hAnsi="Times New Roman" w:cs="Times New Roman"/>
          <w:color w:val="000000" w:themeColor="text1"/>
          <w:sz w:val="24"/>
          <w:szCs w:val="24"/>
        </w:rPr>
        <w:t xml:space="preserve"> </w:t>
      </w:r>
      <w:proofErr w:type="spellStart"/>
      <w:r w:rsidRPr="00E91208">
        <w:rPr>
          <w:rFonts w:ascii="Times New Roman" w:hAnsi="Times New Roman" w:cs="Times New Roman"/>
          <w:color w:val="000000" w:themeColor="text1"/>
          <w:sz w:val="24"/>
          <w:szCs w:val="24"/>
        </w:rPr>
        <w:t>güvensiz</w:t>
      </w:r>
      <w:proofErr w:type="spellEnd"/>
      <w:r w:rsidRPr="00E91208">
        <w:rPr>
          <w:rFonts w:ascii="Times New Roman" w:hAnsi="Times New Roman" w:cs="Times New Roman"/>
          <w:color w:val="000000" w:themeColor="text1"/>
          <w:sz w:val="24"/>
          <w:szCs w:val="24"/>
        </w:rPr>
        <w:t xml:space="preserve"> </w:t>
      </w:r>
      <w:proofErr w:type="spellStart"/>
      <w:r w:rsidRPr="00E91208">
        <w:rPr>
          <w:rFonts w:ascii="Times New Roman" w:hAnsi="Times New Roman" w:cs="Times New Roman"/>
          <w:color w:val="000000" w:themeColor="text1"/>
          <w:sz w:val="24"/>
          <w:szCs w:val="24"/>
        </w:rPr>
        <w:t>bulunmuştur</w:t>
      </w:r>
      <w:proofErr w:type="spellEnd"/>
      <w:r w:rsidRPr="00E91208">
        <w:rPr>
          <w:rFonts w:ascii="Times New Roman" w:hAnsi="Times New Roman" w:cs="Times New Roman"/>
          <w:color w:val="000000" w:themeColor="text1"/>
          <w:sz w:val="24"/>
          <w:szCs w:val="24"/>
        </w:rPr>
        <w:t>.</w:t>
      </w:r>
      <w:r w:rsidR="004118AC" w:rsidRPr="00E91208">
        <w:rPr>
          <w:rFonts w:ascii="Times New Roman" w:hAnsi="Times New Roman" w:cs="Times New Roman"/>
          <w:color w:val="000000" w:themeColor="text1"/>
          <w:sz w:val="24"/>
          <w:szCs w:val="24"/>
          <w:lang w:val="tr-TR"/>
        </w:rPr>
        <w:t xml:space="preserve"> </w:t>
      </w:r>
      <w:r w:rsidR="00D53031">
        <w:rPr>
          <w:rFonts w:ascii="Times New Roman" w:hAnsi="Times New Roman" w:cs="Times New Roman"/>
          <w:sz w:val="24"/>
          <w:szCs w:val="24"/>
          <w:lang w:val="tr-TR"/>
        </w:rPr>
        <w:t xml:space="preserve">Bununla birlikte, </w:t>
      </w:r>
      <w:r w:rsidR="00CB00D3">
        <w:rPr>
          <w:rFonts w:ascii="Times New Roman" w:hAnsi="Times New Roman" w:cs="Times New Roman"/>
          <w:sz w:val="24"/>
          <w:szCs w:val="24"/>
          <w:lang w:val="tr-TR"/>
        </w:rPr>
        <w:t>1</w:t>
      </w:r>
      <w:r w:rsidR="00B41306">
        <w:rPr>
          <w:rFonts w:ascii="Times New Roman" w:hAnsi="Times New Roman" w:cs="Times New Roman"/>
          <w:sz w:val="24"/>
          <w:szCs w:val="24"/>
          <w:lang w:val="tr-TR"/>
        </w:rPr>
        <w:t>5</w:t>
      </w:r>
      <w:r w:rsidR="0064328B">
        <w:rPr>
          <w:rFonts w:ascii="Times New Roman" w:hAnsi="Times New Roman" w:cs="Times New Roman"/>
          <w:sz w:val="24"/>
          <w:szCs w:val="24"/>
          <w:lang w:val="tr-TR"/>
        </w:rPr>
        <w:t>.</w:t>
      </w:r>
      <w:r w:rsidR="00B41306">
        <w:rPr>
          <w:rFonts w:ascii="Times New Roman" w:hAnsi="Times New Roman" w:cs="Times New Roman"/>
          <w:sz w:val="24"/>
          <w:szCs w:val="24"/>
          <w:lang w:val="tr-TR"/>
        </w:rPr>
        <w:t>597 yerli ürün partisi denetlenmiş olup</w:t>
      </w:r>
      <w:r w:rsidR="00F044B1">
        <w:rPr>
          <w:rFonts w:ascii="Times New Roman" w:hAnsi="Times New Roman" w:cs="Times New Roman"/>
          <w:sz w:val="24"/>
          <w:szCs w:val="24"/>
          <w:lang w:val="tr-TR"/>
        </w:rPr>
        <w:t>,</w:t>
      </w:r>
      <w:r w:rsidR="004118AC" w:rsidRPr="00E91208">
        <w:rPr>
          <w:rFonts w:ascii="Times New Roman" w:hAnsi="Times New Roman" w:cs="Times New Roman"/>
          <w:sz w:val="24"/>
          <w:szCs w:val="24"/>
          <w:lang w:val="tr-TR"/>
        </w:rPr>
        <w:t xml:space="preserve"> </w:t>
      </w:r>
      <w:r w:rsidR="00B41306">
        <w:rPr>
          <w:rFonts w:ascii="Times New Roman" w:hAnsi="Times New Roman" w:cs="Times New Roman"/>
          <w:sz w:val="24"/>
          <w:szCs w:val="24"/>
          <w:lang w:val="tr-TR"/>
        </w:rPr>
        <w:t xml:space="preserve">673 ürün partisinin </w:t>
      </w:r>
      <w:r w:rsidR="00B41306" w:rsidRPr="008E2DC1">
        <w:rPr>
          <w:rFonts w:ascii="Times New Roman" w:hAnsi="Times New Roman" w:cs="Times New Roman"/>
          <w:sz w:val="24"/>
          <w:szCs w:val="24"/>
          <w:lang w:val="tr-TR"/>
        </w:rPr>
        <w:t>test/deney süreci devam ettiği için</w:t>
      </w:r>
      <w:r w:rsidR="00B41306">
        <w:rPr>
          <w:rFonts w:ascii="Times New Roman" w:hAnsi="Times New Roman" w:cs="Times New Roman"/>
          <w:sz w:val="24"/>
          <w:szCs w:val="24"/>
          <w:lang w:val="tr-TR"/>
        </w:rPr>
        <w:t xml:space="preserve"> denetimi henüz sonuçlandırılamamıştır. Denetimi sonuçlanan yerli 14.924 ürün partisinin</w:t>
      </w:r>
      <w:r w:rsidR="004118AC" w:rsidRPr="00E91208">
        <w:rPr>
          <w:rFonts w:ascii="Times New Roman" w:hAnsi="Times New Roman" w:cs="Times New Roman"/>
          <w:sz w:val="24"/>
          <w:szCs w:val="24"/>
          <w:lang w:val="tr-TR"/>
        </w:rPr>
        <w:t xml:space="preserve"> %</w:t>
      </w:r>
      <w:r w:rsidR="00B41306">
        <w:rPr>
          <w:rFonts w:ascii="Times New Roman" w:hAnsi="Times New Roman" w:cs="Times New Roman"/>
          <w:sz w:val="24"/>
          <w:szCs w:val="24"/>
          <w:lang w:val="tr-TR"/>
        </w:rPr>
        <w:t>6</w:t>
      </w:r>
      <w:r w:rsidR="00236555">
        <w:rPr>
          <w:rFonts w:ascii="Times New Roman" w:hAnsi="Times New Roman" w:cs="Times New Roman"/>
          <w:sz w:val="24"/>
          <w:szCs w:val="24"/>
          <w:lang w:val="tr-TR"/>
        </w:rPr>
        <w:t>,</w:t>
      </w:r>
      <w:r w:rsidR="00B41306">
        <w:rPr>
          <w:rFonts w:ascii="Times New Roman" w:hAnsi="Times New Roman" w:cs="Times New Roman"/>
          <w:sz w:val="24"/>
          <w:szCs w:val="24"/>
          <w:lang w:val="tr-TR"/>
        </w:rPr>
        <w:t>3</w:t>
      </w:r>
      <w:r w:rsidR="0064328B">
        <w:rPr>
          <w:rFonts w:ascii="Times New Roman" w:hAnsi="Times New Roman" w:cs="Times New Roman"/>
          <w:sz w:val="24"/>
          <w:szCs w:val="24"/>
          <w:lang w:val="tr-TR"/>
        </w:rPr>
        <w:t>’</w:t>
      </w:r>
      <w:r w:rsidR="00B41306">
        <w:rPr>
          <w:rFonts w:ascii="Times New Roman" w:hAnsi="Times New Roman" w:cs="Times New Roman"/>
          <w:sz w:val="24"/>
          <w:szCs w:val="24"/>
          <w:lang w:val="tr-TR"/>
        </w:rPr>
        <w:t>ü</w:t>
      </w:r>
      <w:r w:rsidR="004118AC" w:rsidRPr="00E91208">
        <w:rPr>
          <w:rFonts w:ascii="Times New Roman" w:hAnsi="Times New Roman" w:cs="Times New Roman"/>
          <w:sz w:val="24"/>
          <w:szCs w:val="24"/>
          <w:lang w:val="tr-TR"/>
        </w:rPr>
        <w:t xml:space="preserve"> </w:t>
      </w:r>
      <w:proofErr w:type="spellStart"/>
      <w:r w:rsidR="004118AC" w:rsidRPr="00E91208">
        <w:rPr>
          <w:rFonts w:ascii="Times New Roman" w:hAnsi="Times New Roman" w:cs="Times New Roman"/>
          <w:color w:val="000000" w:themeColor="text1"/>
          <w:sz w:val="24"/>
          <w:szCs w:val="24"/>
        </w:rPr>
        <w:t>uygunsuz</w:t>
      </w:r>
      <w:proofErr w:type="spellEnd"/>
      <w:r w:rsidR="00D53031">
        <w:rPr>
          <w:rFonts w:ascii="Times New Roman" w:hAnsi="Times New Roman" w:cs="Times New Roman"/>
          <w:color w:val="000000" w:themeColor="text1"/>
          <w:sz w:val="24"/>
          <w:szCs w:val="24"/>
        </w:rPr>
        <w:t xml:space="preserve">, </w:t>
      </w:r>
      <w:r w:rsidR="004118AC" w:rsidRPr="00E91208">
        <w:rPr>
          <w:rFonts w:ascii="Times New Roman" w:hAnsi="Times New Roman" w:cs="Times New Roman"/>
          <w:color w:val="000000" w:themeColor="text1"/>
          <w:sz w:val="24"/>
          <w:szCs w:val="24"/>
        </w:rPr>
        <w:t xml:space="preserve"> </w:t>
      </w:r>
      <w:r w:rsidR="00434757">
        <w:rPr>
          <w:rFonts w:ascii="Times New Roman" w:hAnsi="Times New Roman" w:cs="Times New Roman"/>
          <w:color w:val="000000" w:themeColor="text1"/>
          <w:sz w:val="24"/>
          <w:szCs w:val="24"/>
        </w:rPr>
        <w:t>%</w:t>
      </w:r>
      <w:r w:rsidR="000F66EB">
        <w:rPr>
          <w:rFonts w:ascii="Times New Roman" w:hAnsi="Times New Roman" w:cs="Times New Roman"/>
          <w:color w:val="000000" w:themeColor="text1"/>
          <w:sz w:val="24"/>
          <w:szCs w:val="24"/>
        </w:rPr>
        <w:t>7</w:t>
      </w:r>
      <w:r w:rsidR="00D53031">
        <w:rPr>
          <w:rFonts w:ascii="Times New Roman" w:hAnsi="Times New Roman" w:cs="Times New Roman"/>
          <w:color w:val="000000" w:themeColor="text1"/>
          <w:sz w:val="24"/>
          <w:szCs w:val="24"/>
        </w:rPr>
        <w:t>,</w:t>
      </w:r>
      <w:r w:rsidR="000F66EB">
        <w:rPr>
          <w:rFonts w:ascii="Times New Roman" w:hAnsi="Times New Roman" w:cs="Times New Roman"/>
          <w:color w:val="000000" w:themeColor="text1"/>
          <w:sz w:val="24"/>
          <w:szCs w:val="24"/>
        </w:rPr>
        <w:t>2</w:t>
      </w:r>
      <w:r w:rsidR="00434757">
        <w:rPr>
          <w:rFonts w:ascii="Times New Roman" w:hAnsi="Times New Roman" w:cs="Times New Roman"/>
          <w:color w:val="000000" w:themeColor="text1"/>
          <w:sz w:val="24"/>
          <w:szCs w:val="24"/>
        </w:rPr>
        <w:t>’</w:t>
      </w:r>
      <w:r w:rsidR="000F66EB">
        <w:rPr>
          <w:rFonts w:ascii="Times New Roman" w:hAnsi="Times New Roman" w:cs="Times New Roman"/>
          <w:color w:val="000000" w:themeColor="text1"/>
          <w:sz w:val="24"/>
          <w:szCs w:val="24"/>
        </w:rPr>
        <w:t>si</w:t>
      </w:r>
      <w:r w:rsidR="00D53031" w:rsidRPr="00E91208">
        <w:rPr>
          <w:rFonts w:ascii="Times New Roman" w:hAnsi="Times New Roman" w:cs="Times New Roman"/>
          <w:color w:val="000000" w:themeColor="text1"/>
          <w:sz w:val="24"/>
          <w:szCs w:val="24"/>
        </w:rPr>
        <w:t xml:space="preserve"> </w:t>
      </w:r>
      <w:proofErr w:type="spellStart"/>
      <w:r w:rsidR="004118AC" w:rsidRPr="00E91208">
        <w:rPr>
          <w:rFonts w:ascii="Times New Roman" w:hAnsi="Times New Roman" w:cs="Times New Roman"/>
          <w:color w:val="000000" w:themeColor="text1"/>
          <w:sz w:val="24"/>
          <w:szCs w:val="24"/>
        </w:rPr>
        <w:t>güvensiz</w:t>
      </w:r>
      <w:proofErr w:type="spellEnd"/>
      <w:r w:rsidR="004118AC" w:rsidRPr="00E91208">
        <w:rPr>
          <w:rFonts w:ascii="Times New Roman" w:hAnsi="Times New Roman" w:cs="Times New Roman"/>
          <w:color w:val="000000" w:themeColor="text1"/>
          <w:sz w:val="24"/>
          <w:szCs w:val="24"/>
        </w:rPr>
        <w:t xml:space="preserve"> </w:t>
      </w:r>
      <w:proofErr w:type="spellStart"/>
      <w:r w:rsidR="004118AC" w:rsidRPr="00E91208">
        <w:rPr>
          <w:rFonts w:ascii="Times New Roman" w:hAnsi="Times New Roman" w:cs="Times New Roman"/>
          <w:color w:val="000000" w:themeColor="text1"/>
          <w:sz w:val="24"/>
          <w:szCs w:val="24"/>
        </w:rPr>
        <w:t>bulunmuştur</w:t>
      </w:r>
      <w:proofErr w:type="spellEnd"/>
      <w:r w:rsidR="004118AC" w:rsidRPr="00E91208">
        <w:rPr>
          <w:rFonts w:ascii="Times New Roman" w:hAnsi="Times New Roman" w:cs="Times New Roman"/>
          <w:color w:val="000000" w:themeColor="text1"/>
          <w:sz w:val="24"/>
          <w:szCs w:val="24"/>
        </w:rPr>
        <w:t>.</w:t>
      </w:r>
    </w:p>
    <w:p w:rsidR="00A82013" w:rsidRPr="004118AC" w:rsidRDefault="00A82013" w:rsidP="00BF1548">
      <w:pPr>
        <w:spacing w:after="0" w:line="240" w:lineRule="auto"/>
        <w:jc w:val="both"/>
        <w:rPr>
          <w:rFonts w:ascii="Times New Roman" w:hAnsi="Times New Roman" w:cs="Times New Roman"/>
          <w:color w:val="000000" w:themeColor="text1"/>
          <w:sz w:val="24"/>
          <w:szCs w:val="24"/>
          <w:lang w:val="tr-TR"/>
        </w:rPr>
      </w:pPr>
    </w:p>
    <w:p w:rsidR="009536D3" w:rsidRDefault="009536D3" w:rsidP="00BF1548">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Denetlenen tüm ürünler içerisinde ithal ürünlerin payı %</w:t>
      </w:r>
      <w:r w:rsidR="00C92675">
        <w:rPr>
          <w:rFonts w:ascii="Times New Roman" w:hAnsi="Times New Roman" w:cs="Times New Roman"/>
          <w:sz w:val="24"/>
          <w:szCs w:val="24"/>
          <w:lang w:val="tr-TR"/>
        </w:rPr>
        <w:t>1</w:t>
      </w:r>
      <w:r w:rsidR="00842460">
        <w:rPr>
          <w:rFonts w:ascii="Times New Roman" w:hAnsi="Times New Roman" w:cs="Times New Roman"/>
          <w:sz w:val="24"/>
          <w:szCs w:val="24"/>
          <w:lang w:val="tr-TR"/>
        </w:rPr>
        <w:t>5</w:t>
      </w:r>
      <w:r w:rsidRPr="0011125B">
        <w:rPr>
          <w:rFonts w:ascii="Times New Roman" w:hAnsi="Times New Roman" w:cs="Times New Roman"/>
          <w:sz w:val="24"/>
          <w:szCs w:val="24"/>
          <w:lang w:val="tr-TR"/>
        </w:rPr>
        <w:t xml:space="preserve"> olmuştur. </w:t>
      </w:r>
      <w:r w:rsidR="00D53031">
        <w:rPr>
          <w:rFonts w:ascii="Times New Roman" w:hAnsi="Times New Roman" w:cs="Times New Roman"/>
          <w:sz w:val="24"/>
          <w:szCs w:val="24"/>
          <w:lang w:val="tr-TR"/>
        </w:rPr>
        <w:t>Uy</w:t>
      </w:r>
      <w:bookmarkStart w:id="0" w:name="_GoBack"/>
      <w:bookmarkEnd w:id="0"/>
      <w:r w:rsidR="00D53031">
        <w:rPr>
          <w:rFonts w:ascii="Times New Roman" w:hAnsi="Times New Roman" w:cs="Times New Roman"/>
          <w:sz w:val="24"/>
          <w:szCs w:val="24"/>
          <w:lang w:val="tr-TR"/>
        </w:rPr>
        <w:t>gunsuz bulunan ürünlerin</w:t>
      </w:r>
      <w:r w:rsidR="000D39A9">
        <w:rPr>
          <w:rFonts w:ascii="Times New Roman" w:hAnsi="Times New Roman" w:cs="Times New Roman"/>
          <w:sz w:val="24"/>
          <w:szCs w:val="24"/>
          <w:lang w:val="tr-TR"/>
        </w:rPr>
        <w:t xml:space="preserve"> %</w:t>
      </w:r>
      <w:r w:rsidR="004B3216">
        <w:rPr>
          <w:rFonts w:ascii="Times New Roman" w:hAnsi="Times New Roman" w:cs="Times New Roman"/>
          <w:sz w:val="24"/>
          <w:szCs w:val="24"/>
          <w:lang w:val="tr-TR"/>
        </w:rPr>
        <w:t>23’ünü</w:t>
      </w:r>
      <w:r w:rsidR="000D39A9">
        <w:rPr>
          <w:rFonts w:ascii="Times New Roman" w:hAnsi="Times New Roman" w:cs="Times New Roman"/>
          <w:sz w:val="24"/>
          <w:szCs w:val="24"/>
          <w:lang w:val="tr-TR"/>
        </w:rPr>
        <w:t xml:space="preserve">, </w:t>
      </w:r>
      <w:r w:rsidR="00D53031">
        <w:rPr>
          <w:rFonts w:ascii="Times New Roman" w:hAnsi="Times New Roman" w:cs="Times New Roman"/>
          <w:sz w:val="24"/>
          <w:szCs w:val="24"/>
          <w:lang w:val="tr-TR"/>
        </w:rPr>
        <w:t xml:space="preserve"> </w:t>
      </w:r>
      <w:r w:rsidRPr="0011125B">
        <w:rPr>
          <w:rFonts w:ascii="Times New Roman" w:hAnsi="Times New Roman" w:cs="Times New Roman"/>
          <w:b/>
          <w:sz w:val="24"/>
          <w:szCs w:val="24"/>
          <w:lang w:val="tr-TR"/>
        </w:rPr>
        <w:t xml:space="preserve">güvensiz bulunan ürünlerin </w:t>
      </w:r>
      <w:r w:rsidRPr="00671DFD">
        <w:rPr>
          <w:rFonts w:ascii="Times New Roman" w:hAnsi="Times New Roman" w:cs="Times New Roman"/>
          <w:b/>
          <w:color w:val="000000" w:themeColor="text1"/>
          <w:sz w:val="24"/>
          <w:szCs w:val="24"/>
          <w:lang w:val="tr-TR"/>
        </w:rPr>
        <w:t>%</w:t>
      </w:r>
      <w:r w:rsidR="004B3216">
        <w:rPr>
          <w:rFonts w:ascii="Times New Roman" w:hAnsi="Times New Roman" w:cs="Times New Roman"/>
          <w:b/>
          <w:color w:val="000000" w:themeColor="text1"/>
          <w:sz w:val="24"/>
          <w:szCs w:val="24"/>
          <w:lang w:val="tr-TR"/>
        </w:rPr>
        <w:t>0,</w:t>
      </w:r>
      <w:r w:rsidR="00842460">
        <w:rPr>
          <w:rFonts w:ascii="Times New Roman" w:hAnsi="Times New Roman" w:cs="Times New Roman"/>
          <w:b/>
          <w:color w:val="000000" w:themeColor="text1"/>
          <w:sz w:val="24"/>
          <w:szCs w:val="24"/>
          <w:lang w:val="tr-TR"/>
        </w:rPr>
        <w:t>5’</w:t>
      </w:r>
      <w:r w:rsidR="004B3216">
        <w:rPr>
          <w:rFonts w:ascii="Times New Roman" w:hAnsi="Times New Roman" w:cs="Times New Roman"/>
          <w:b/>
          <w:color w:val="000000" w:themeColor="text1"/>
          <w:sz w:val="24"/>
          <w:szCs w:val="24"/>
          <w:lang w:val="tr-TR"/>
        </w:rPr>
        <w:t>ini</w:t>
      </w:r>
      <w:r w:rsidRPr="00671DFD">
        <w:rPr>
          <w:rFonts w:ascii="Times New Roman" w:hAnsi="Times New Roman" w:cs="Times New Roman"/>
          <w:b/>
          <w:color w:val="000000" w:themeColor="text1"/>
          <w:sz w:val="24"/>
          <w:szCs w:val="24"/>
          <w:lang w:val="tr-TR"/>
        </w:rPr>
        <w:t xml:space="preserve"> </w:t>
      </w:r>
      <w:r w:rsidR="000D39A9">
        <w:rPr>
          <w:rFonts w:ascii="Times New Roman" w:hAnsi="Times New Roman" w:cs="Times New Roman"/>
          <w:b/>
          <w:sz w:val="24"/>
          <w:szCs w:val="24"/>
          <w:lang w:val="tr-TR"/>
        </w:rPr>
        <w:t xml:space="preserve">ithal ürünler </w:t>
      </w:r>
      <w:r w:rsidR="000D39A9" w:rsidRPr="000D39A9">
        <w:rPr>
          <w:rFonts w:ascii="Times New Roman" w:hAnsi="Times New Roman" w:cs="Times New Roman"/>
          <w:sz w:val="24"/>
          <w:szCs w:val="24"/>
          <w:lang w:val="tr-TR"/>
        </w:rPr>
        <w:t>oluşturmuştur.</w:t>
      </w:r>
    </w:p>
    <w:p w:rsidR="009300A4" w:rsidRDefault="009300A4" w:rsidP="00BF1548">
      <w:pPr>
        <w:spacing w:after="0" w:line="240" w:lineRule="auto"/>
        <w:jc w:val="both"/>
        <w:rPr>
          <w:rFonts w:ascii="Times New Roman" w:hAnsi="Times New Roman" w:cs="Times New Roman"/>
          <w:sz w:val="24"/>
          <w:szCs w:val="24"/>
          <w:lang w:val="tr-TR"/>
        </w:rPr>
      </w:pPr>
    </w:p>
    <w:p w:rsidR="0023775A" w:rsidRDefault="00842460" w:rsidP="0011125B">
      <w:pPr>
        <w:spacing w:after="0" w:line="240" w:lineRule="auto"/>
        <w:jc w:val="both"/>
        <w:rPr>
          <w:rFonts w:ascii="Times New Roman" w:hAnsi="Times New Roman" w:cs="Times New Roman"/>
          <w:b/>
          <w:sz w:val="24"/>
          <w:szCs w:val="24"/>
          <w:lang w:val="tr-TR"/>
        </w:rPr>
      </w:pPr>
      <w:r>
        <w:rPr>
          <w:noProof/>
          <w:lang w:val="tr-TR" w:eastAsia="tr-TR"/>
        </w:rPr>
        <w:drawing>
          <wp:inline distT="0" distB="0" distL="0" distR="0" wp14:anchorId="4E364894" wp14:editId="5E09BF70">
            <wp:extent cx="5978770" cy="3367454"/>
            <wp:effectExtent l="0" t="0" r="3175" b="444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775A" w:rsidRDefault="0023775A" w:rsidP="0011125B">
      <w:pPr>
        <w:spacing w:after="0" w:line="240" w:lineRule="auto"/>
        <w:jc w:val="both"/>
        <w:rPr>
          <w:rFonts w:ascii="Times New Roman" w:hAnsi="Times New Roman" w:cs="Times New Roman"/>
          <w:b/>
          <w:sz w:val="24"/>
          <w:szCs w:val="24"/>
          <w:lang w:val="tr-TR"/>
        </w:rPr>
      </w:pPr>
    </w:p>
    <w:p w:rsidR="00537B34" w:rsidRDefault="00873A82" w:rsidP="0011125B">
      <w:pPr>
        <w:spacing w:after="0" w:line="240" w:lineRule="auto"/>
        <w:jc w:val="both"/>
        <w:rPr>
          <w:rFonts w:ascii="Times New Roman" w:hAnsi="Times New Roman" w:cs="Times New Roman"/>
          <w:b/>
          <w:sz w:val="24"/>
          <w:szCs w:val="24"/>
          <w:lang w:val="tr-TR"/>
        </w:rPr>
      </w:pPr>
      <w:r w:rsidRPr="0011125B">
        <w:rPr>
          <w:rFonts w:ascii="Times New Roman" w:hAnsi="Times New Roman" w:cs="Times New Roman"/>
          <w:b/>
          <w:sz w:val="24"/>
          <w:szCs w:val="24"/>
          <w:lang w:val="tr-TR"/>
        </w:rPr>
        <w:lastRenderedPageBreak/>
        <w:t>Test ve/veya muayene yapılan ürün</w:t>
      </w:r>
      <w:r w:rsidRPr="0011125B">
        <w:rPr>
          <w:rFonts w:ascii="Times New Roman" w:hAnsi="Times New Roman" w:cs="Times New Roman"/>
          <w:sz w:val="24"/>
          <w:szCs w:val="24"/>
          <w:lang w:val="tr-TR"/>
        </w:rPr>
        <w:t xml:space="preserve"> parti sayısı </w:t>
      </w:r>
      <w:r w:rsidR="004B3216">
        <w:rPr>
          <w:rFonts w:ascii="Times New Roman" w:hAnsi="Times New Roman" w:cs="Times New Roman"/>
          <w:sz w:val="24"/>
          <w:szCs w:val="24"/>
          <w:lang w:val="tr-TR"/>
        </w:rPr>
        <w:t>5.806</w:t>
      </w:r>
      <w:r w:rsidRPr="005F2F11">
        <w:rPr>
          <w:rFonts w:ascii="Times New Roman" w:hAnsi="Times New Roman" w:cs="Times New Roman"/>
          <w:sz w:val="24"/>
          <w:szCs w:val="24"/>
          <w:lang w:val="tr-TR"/>
        </w:rPr>
        <w:t>,</w:t>
      </w:r>
      <w:r w:rsidRPr="0011125B">
        <w:rPr>
          <w:rFonts w:ascii="Times New Roman" w:hAnsi="Times New Roman" w:cs="Times New Roman"/>
          <w:sz w:val="24"/>
          <w:szCs w:val="24"/>
          <w:lang w:val="tr-TR"/>
        </w:rPr>
        <w:t xml:space="preserve"> test edilen ürünler içerisinde güvensiz ürün tespit oranı da %</w:t>
      </w:r>
      <w:r w:rsidR="004B3216">
        <w:rPr>
          <w:rFonts w:ascii="Times New Roman" w:hAnsi="Times New Roman" w:cs="Times New Roman"/>
          <w:sz w:val="24"/>
          <w:szCs w:val="24"/>
          <w:lang w:val="tr-TR"/>
        </w:rPr>
        <w:t>18,4</w:t>
      </w:r>
      <w:r w:rsidRPr="0011125B">
        <w:rPr>
          <w:rFonts w:ascii="Times New Roman" w:hAnsi="Times New Roman" w:cs="Times New Roman"/>
          <w:sz w:val="24"/>
          <w:szCs w:val="24"/>
          <w:lang w:val="tr-TR"/>
        </w:rPr>
        <w:t xml:space="preserve"> (</w:t>
      </w:r>
      <w:r w:rsidR="004B3216">
        <w:rPr>
          <w:rFonts w:ascii="Times New Roman" w:hAnsi="Times New Roman" w:cs="Times New Roman"/>
          <w:sz w:val="24"/>
          <w:szCs w:val="24"/>
          <w:lang w:val="tr-TR"/>
        </w:rPr>
        <w:t>1.072</w:t>
      </w:r>
      <w:r w:rsidR="008D23E1">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 xml:space="preserve">ürün partisi) </w:t>
      </w:r>
      <w:r w:rsidR="008B4E84" w:rsidRPr="0011125B">
        <w:rPr>
          <w:rFonts w:ascii="Times New Roman" w:hAnsi="Times New Roman" w:cs="Times New Roman"/>
          <w:sz w:val="24"/>
          <w:szCs w:val="24"/>
          <w:lang w:val="tr-TR"/>
        </w:rPr>
        <w:t xml:space="preserve"> olarak gerçekleşmiştir.</w:t>
      </w:r>
      <w:r w:rsidR="008E2DC1">
        <w:rPr>
          <w:rFonts w:ascii="Times New Roman" w:hAnsi="Times New Roman" w:cs="Times New Roman"/>
          <w:sz w:val="24"/>
          <w:szCs w:val="24"/>
          <w:lang w:val="tr-TR"/>
        </w:rPr>
        <w:t xml:space="preserve"> </w:t>
      </w:r>
      <w:r w:rsidR="008E2DC1" w:rsidRPr="007B076A">
        <w:rPr>
          <w:rFonts w:ascii="Times New Roman" w:hAnsi="Times New Roman" w:cs="Times New Roman"/>
          <w:sz w:val="24"/>
          <w:szCs w:val="24"/>
          <w:lang w:val="tr-TR"/>
        </w:rPr>
        <w:t>En fazla test ve/veya muayene sırasıyla gıda maddeleri</w:t>
      </w:r>
      <w:r w:rsidR="008D23E1">
        <w:rPr>
          <w:rFonts w:ascii="Times New Roman" w:hAnsi="Times New Roman" w:cs="Times New Roman"/>
          <w:sz w:val="24"/>
          <w:szCs w:val="24"/>
          <w:lang w:val="tr-TR"/>
        </w:rPr>
        <w:t xml:space="preserve"> ve g</w:t>
      </w:r>
      <w:r w:rsidR="008D23E1" w:rsidRPr="008D23E1">
        <w:rPr>
          <w:rFonts w:ascii="Times New Roman" w:hAnsi="Times New Roman" w:cs="Times New Roman"/>
          <w:sz w:val="24"/>
          <w:szCs w:val="24"/>
          <w:lang w:val="tr-TR"/>
        </w:rPr>
        <w:t>ıda ile temas eden madde ve malzemeler</w:t>
      </w:r>
      <w:r w:rsidR="008E2DC1" w:rsidRPr="007B076A">
        <w:rPr>
          <w:rFonts w:ascii="Times New Roman" w:hAnsi="Times New Roman" w:cs="Times New Roman"/>
          <w:sz w:val="24"/>
          <w:szCs w:val="24"/>
          <w:lang w:val="tr-TR"/>
        </w:rPr>
        <w:t xml:space="preserve">, yem ve yem hammaddeleri, </w:t>
      </w:r>
      <w:r w:rsidR="007B076A" w:rsidRPr="007B076A">
        <w:rPr>
          <w:rFonts w:ascii="Times New Roman" w:hAnsi="Times New Roman" w:cs="Times New Roman"/>
          <w:sz w:val="24"/>
          <w:szCs w:val="24"/>
          <w:lang w:val="tr-TR"/>
        </w:rPr>
        <w:t xml:space="preserve">hazır beton </w:t>
      </w:r>
      <w:r w:rsidR="007B076A">
        <w:rPr>
          <w:rFonts w:ascii="Times New Roman" w:hAnsi="Times New Roman" w:cs="Times New Roman"/>
          <w:sz w:val="24"/>
          <w:szCs w:val="24"/>
          <w:lang w:val="tr-TR"/>
        </w:rPr>
        <w:t>ve</w:t>
      </w:r>
      <w:r w:rsidR="007B076A" w:rsidRPr="007B076A">
        <w:rPr>
          <w:rFonts w:ascii="Times New Roman" w:hAnsi="Times New Roman" w:cs="Times New Roman"/>
          <w:sz w:val="24"/>
          <w:szCs w:val="24"/>
          <w:lang w:val="tr-TR"/>
        </w:rPr>
        <w:t xml:space="preserve"> telsiz ve telekomünikasyon terminal </w:t>
      </w:r>
      <w:proofErr w:type="gramStart"/>
      <w:r w:rsidR="007B076A" w:rsidRPr="007B076A">
        <w:rPr>
          <w:rFonts w:ascii="Times New Roman" w:hAnsi="Times New Roman" w:cs="Times New Roman"/>
          <w:sz w:val="24"/>
          <w:szCs w:val="24"/>
          <w:lang w:val="tr-TR"/>
        </w:rPr>
        <w:t>ekipmanları</w:t>
      </w:r>
      <w:proofErr w:type="gramEnd"/>
      <w:r w:rsidR="007B076A" w:rsidRPr="007B076A">
        <w:rPr>
          <w:rFonts w:ascii="Times New Roman" w:hAnsi="Times New Roman" w:cs="Times New Roman"/>
          <w:sz w:val="24"/>
          <w:szCs w:val="24"/>
          <w:lang w:val="tr-TR"/>
        </w:rPr>
        <w:t xml:space="preserve"> ürün gruplarında yapılmıştır.</w:t>
      </w:r>
      <w:r w:rsidR="00D857DB">
        <w:rPr>
          <w:rFonts w:ascii="Times New Roman" w:hAnsi="Times New Roman" w:cs="Times New Roman"/>
          <w:sz w:val="24"/>
          <w:szCs w:val="24"/>
          <w:lang w:val="tr-TR"/>
        </w:rPr>
        <w:t xml:space="preserve"> </w:t>
      </w:r>
      <w:r w:rsidR="00C92675" w:rsidRPr="00C92675">
        <w:rPr>
          <w:rFonts w:ascii="Times New Roman" w:hAnsi="Times New Roman" w:cs="Times New Roman"/>
          <w:sz w:val="24"/>
          <w:szCs w:val="24"/>
          <w:lang w:val="tr-TR"/>
        </w:rPr>
        <w:t>E</w:t>
      </w:r>
      <w:r w:rsidR="004B3216">
        <w:rPr>
          <w:rFonts w:ascii="Times New Roman" w:hAnsi="Times New Roman" w:cs="Times New Roman"/>
          <w:sz w:val="24"/>
          <w:szCs w:val="24"/>
          <w:lang w:val="tr-TR"/>
        </w:rPr>
        <w:t>kim</w:t>
      </w:r>
      <w:r w:rsidR="00C92675" w:rsidRPr="00C92675">
        <w:rPr>
          <w:rFonts w:ascii="Times New Roman" w:hAnsi="Times New Roman" w:cs="Times New Roman"/>
          <w:sz w:val="24"/>
          <w:szCs w:val="24"/>
          <w:lang w:val="tr-TR"/>
        </w:rPr>
        <w:t xml:space="preserve"> ayında test ve muayeneye gönderilen ürünlerin güvensiz olabileceğine dair değerlendirme test ve muayenenin sonuçlanmasına müteakip yapılmakta</w:t>
      </w:r>
      <w:r w:rsidR="00C92675">
        <w:rPr>
          <w:rFonts w:ascii="Times New Roman" w:hAnsi="Times New Roman" w:cs="Times New Roman"/>
          <w:sz w:val="24"/>
          <w:szCs w:val="24"/>
          <w:lang w:val="tr-TR"/>
        </w:rPr>
        <w:t xml:space="preserve"> olup, </w:t>
      </w:r>
      <w:r w:rsidR="00C92675" w:rsidRPr="00C92675">
        <w:rPr>
          <w:rFonts w:ascii="Times New Roman" w:hAnsi="Times New Roman" w:cs="Times New Roman"/>
          <w:sz w:val="24"/>
          <w:szCs w:val="24"/>
          <w:lang w:val="tr-TR"/>
        </w:rPr>
        <w:t>test ve muayenesi henüz sonuçlanmayan ürünler bulunmaktadır.</w:t>
      </w:r>
    </w:p>
    <w:p w:rsidR="007B076A" w:rsidRPr="007B076A" w:rsidRDefault="007B076A" w:rsidP="0011125B">
      <w:pPr>
        <w:spacing w:after="0" w:line="240" w:lineRule="auto"/>
        <w:jc w:val="both"/>
        <w:rPr>
          <w:rFonts w:ascii="Times New Roman" w:hAnsi="Times New Roman" w:cs="Times New Roman"/>
          <w:sz w:val="24"/>
          <w:szCs w:val="24"/>
          <w:lang w:val="tr-TR"/>
        </w:rPr>
      </w:pPr>
    </w:p>
    <w:p w:rsidR="00E34245" w:rsidRDefault="00A536A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2019 yılı </w:t>
      </w:r>
      <w:r w:rsidR="00C92675">
        <w:rPr>
          <w:rFonts w:ascii="Times New Roman" w:hAnsi="Times New Roman" w:cs="Times New Roman"/>
          <w:sz w:val="24"/>
          <w:szCs w:val="24"/>
          <w:lang w:val="tr-TR"/>
        </w:rPr>
        <w:t>E</w:t>
      </w:r>
      <w:r w:rsidR="004B3216">
        <w:rPr>
          <w:rFonts w:ascii="Times New Roman" w:hAnsi="Times New Roman" w:cs="Times New Roman"/>
          <w:sz w:val="24"/>
          <w:szCs w:val="24"/>
          <w:lang w:val="tr-TR"/>
        </w:rPr>
        <w:t xml:space="preserve">kim </w:t>
      </w:r>
      <w:r w:rsidRPr="0011125B">
        <w:rPr>
          <w:rFonts w:ascii="Times New Roman" w:hAnsi="Times New Roman" w:cs="Times New Roman"/>
          <w:sz w:val="24"/>
          <w:szCs w:val="24"/>
          <w:lang w:val="tr-TR"/>
        </w:rPr>
        <w:t>ayında</w:t>
      </w:r>
      <w:r w:rsidR="006C25C0" w:rsidRPr="0011125B">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t</w:t>
      </w:r>
      <w:r w:rsidR="00BF1548">
        <w:rPr>
          <w:rFonts w:ascii="Times New Roman" w:hAnsi="Times New Roman" w:cs="Times New Roman"/>
          <w:sz w:val="24"/>
          <w:szCs w:val="24"/>
          <w:lang w:val="tr-TR"/>
        </w:rPr>
        <w:t xml:space="preserve">est/muayene yapılan ürünlerden </w:t>
      </w:r>
      <w:r w:rsidR="004B3216">
        <w:rPr>
          <w:rFonts w:ascii="Times New Roman" w:hAnsi="Times New Roman" w:cs="Times New Roman"/>
          <w:sz w:val="24"/>
          <w:szCs w:val="24"/>
          <w:lang w:val="tr-TR"/>
        </w:rPr>
        <w:t>1</w:t>
      </w:r>
      <w:r w:rsidR="00BE7392">
        <w:rPr>
          <w:rFonts w:ascii="Times New Roman" w:hAnsi="Times New Roman" w:cs="Times New Roman"/>
          <w:sz w:val="24"/>
          <w:szCs w:val="24"/>
          <w:lang w:val="tr-TR"/>
        </w:rPr>
        <w:t>.</w:t>
      </w:r>
      <w:r w:rsidR="004B3216">
        <w:rPr>
          <w:rFonts w:ascii="Times New Roman" w:hAnsi="Times New Roman" w:cs="Times New Roman"/>
          <w:sz w:val="24"/>
          <w:szCs w:val="24"/>
          <w:lang w:val="tr-TR"/>
        </w:rPr>
        <w:t>072</w:t>
      </w:r>
      <w:r w:rsidRPr="0011125B">
        <w:rPr>
          <w:rFonts w:ascii="Times New Roman" w:hAnsi="Times New Roman" w:cs="Times New Roman"/>
          <w:sz w:val="24"/>
          <w:szCs w:val="24"/>
          <w:lang w:val="tr-TR"/>
        </w:rPr>
        <w:t xml:space="preserve"> ürün partisi güvensiz bulunmuş olup, söz konusu rakam toplam </w:t>
      </w:r>
      <w:r w:rsidR="006C25C0" w:rsidRPr="0011125B">
        <w:rPr>
          <w:rFonts w:ascii="Times New Roman" w:hAnsi="Times New Roman" w:cs="Times New Roman"/>
          <w:sz w:val="24"/>
          <w:szCs w:val="24"/>
          <w:lang w:val="tr-TR"/>
        </w:rPr>
        <w:t>g</w:t>
      </w:r>
      <w:r w:rsidR="002C76BA" w:rsidRPr="0011125B">
        <w:rPr>
          <w:rFonts w:ascii="Times New Roman" w:hAnsi="Times New Roman" w:cs="Times New Roman"/>
          <w:sz w:val="24"/>
          <w:szCs w:val="24"/>
          <w:lang w:val="tr-TR"/>
        </w:rPr>
        <w:t>üvensizliklerin</w:t>
      </w:r>
      <w:r w:rsidRPr="0011125B">
        <w:rPr>
          <w:rFonts w:ascii="Times New Roman" w:hAnsi="Times New Roman" w:cs="Times New Roman"/>
          <w:sz w:val="24"/>
          <w:szCs w:val="24"/>
          <w:lang w:val="tr-TR"/>
        </w:rPr>
        <w:t xml:space="preserve"> (</w:t>
      </w:r>
      <w:r w:rsidR="00842460">
        <w:rPr>
          <w:rFonts w:ascii="Times New Roman" w:hAnsi="Times New Roman" w:cs="Times New Roman"/>
          <w:sz w:val="24"/>
          <w:szCs w:val="24"/>
          <w:lang w:val="tr-TR"/>
        </w:rPr>
        <w:t>1.089</w:t>
      </w:r>
      <w:r w:rsidRPr="0011125B">
        <w:rPr>
          <w:rFonts w:ascii="Times New Roman" w:hAnsi="Times New Roman" w:cs="Times New Roman"/>
          <w:sz w:val="24"/>
          <w:szCs w:val="24"/>
          <w:lang w:val="tr-TR"/>
        </w:rPr>
        <w:t xml:space="preserve"> ürün partisi)</w:t>
      </w:r>
      <w:r w:rsidR="002C76BA" w:rsidRPr="0011125B">
        <w:rPr>
          <w:rFonts w:ascii="Times New Roman" w:hAnsi="Times New Roman" w:cs="Times New Roman"/>
          <w:sz w:val="24"/>
          <w:szCs w:val="24"/>
          <w:lang w:val="tr-TR"/>
        </w:rPr>
        <w:t xml:space="preserve"> </w:t>
      </w:r>
      <w:r w:rsidR="002C76BA" w:rsidRPr="00502937">
        <w:rPr>
          <w:rFonts w:ascii="Times New Roman" w:hAnsi="Times New Roman" w:cs="Times New Roman"/>
          <w:b/>
          <w:sz w:val="24"/>
          <w:szCs w:val="24"/>
          <w:lang w:val="tr-TR"/>
        </w:rPr>
        <w:t>%</w:t>
      </w:r>
      <w:r w:rsidR="006675DE">
        <w:rPr>
          <w:rFonts w:ascii="Times New Roman" w:hAnsi="Times New Roman" w:cs="Times New Roman"/>
          <w:b/>
          <w:sz w:val="24"/>
          <w:szCs w:val="24"/>
          <w:lang w:val="tr-TR"/>
        </w:rPr>
        <w:t>98</w:t>
      </w:r>
      <w:r w:rsidR="0045010C" w:rsidRPr="00502937">
        <w:rPr>
          <w:rFonts w:ascii="Times New Roman" w:hAnsi="Times New Roman" w:cs="Times New Roman"/>
          <w:b/>
          <w:sz w:val="24"/>
          <w:szCs w:val="24"/>
          <w:lang w:val="tr-TR"/>
        </w:rPr>
        <w:t>’</w:t>
      </w:r>
      <w:r w:rsidR="00842460">
        <w:rPr>
          <w:rFonts w:ascii="Times New Roman" w:hAnsi="Times New Roman" w:cs="Times New Roman"/>
          <w:b/>
          <w:sz w:val="24"/>
          <w:szCs w:val="24"/>
          <w:lang w:val="tr-TR"/>
        </w:rPr>
        <w:t>inin</w:t>
      </w:r>
      <w:r w:rsidR="002C76BA" w:rsidRPr="0011125B">
        <w:rPr>
          <w:rFonts w:ascii="Times New Roman" w:hAnsi="Times New Roman" w:cs="Times New Roman"/>
          <w:sz w:val="24"/>
          <w:szCs w:val="24"/>
          <w:lang w:val="tr-TR"/>
        </w:rPr>
        <w:t xml:space="preserve"> test/muayene sonucunda tespit edil</w:t>
      </w:r>
      <w:r w:rsidRPr="0011125B">
        <w:rPr>
          <w:rFonts w:ascii="Times New Roman" w:hAnsi="Times New Roman" w:cs="Times New Roman"/>
          <w:sz w:val="24"/>
          <w:szCs w:val="24"/>
          <w:lang w:val="tr-TR"/>
        </w:rPr>
        <w:t xml:space="preserve">diğini göstermektedir. </w:t>
      </w:r>
      <w:r w:rsidR="00415129" w:rsidRPr="0011125B">
        <w:rPr>
          <w:rFonts w:ascii="Times New Roman" w:hAnsi="Times New Roman" w:cs="Times New Roman"/>
          <w:sz w:val="24"/>
          <w:szCs w:val="24"/>
          <w:lang w:val="tr-TR"/>
        </w:rPr>
        <w:t xml:space="preserve">Bu durum, vatandaşlarımızın korunması için bu işlemlerin ne kadar önemli olduğunun bir göstergesidir. </w:t>
      </w:r>
      <w:r w:rsidR="00BA1622" w:rsidRPr="0011125B">
        <w:rPr>
          <w:rFonts w:ascii="Times New Roman" w:hAnsi="Times New Roman" w:cs="Times New Roman"/>
          <w:sz w:val="24"/>
          <w:szCs w:val="24"/>
          <w:lang w:val="tr-TR"/>
        </w:rPr>
        <w:t>Böylece, PGD kuruluşlarının</w:t>
      </w:r>
      <w:r w:rsidR="00CC5547" w:rsidRPr="0011125B">
        <w:rPr>
          <w:rFonts w:ascii="Times New Roman" w:hAnsi="Times New Roman" w:cs="Times New Roman"/>
          <w:sz w:val="24"/>
          <w:szCs w:val="24"/>
          <w:lang w:val="tr-TR"/>
        </w:rPr>
        <w:t xml:space="preserve"> test/muayene işlemlerinin</w:t>
      </w:r>
      <w:r w:rsidR="00BA1622" w:rsidRPr="0011125B">
        <w:rPr>
          <w:rFonts w:ascii="Times New Roman" w:hAnsi="Times New Roman" w:cs="Times New Roman"/>
          <w:sz w:val="24"/>
          <w:szCs w:val="24"/>
          <w:lang w:val="tr-TR"/>
        </w:rPr>
        <w:t xml:space="preserve"> genel olarak 2019 yılı </w:t>
      </w:r>
      <w:r w:rsidR="00C92675">
        <w:rPr>
          <w:rFonts w:ascii="Times New Roman" w:hAnsi="Times New Roman" w:cs="Times New Roman"/>
          <w:sz w:val="24"/>
          <w:szCs w:val="24"/>
          <w:lang w:val="tr-TR"/>
        </w:rPr>
        <w:t>E</w:t>
      </w:r>
      <w:r w:rsidR="004B3216">
        <w:rPr>
          <w:rFonts w:ascii="Times New Roman" w:hAnsi="Times New Roman" w:cs="Times New Roman"/>
          <w:sz w:val="24"/>
          <w:szCs w:val="24"/>
          <w:lang w:val="tr-TR"/>
        </w:rPr>
        <w:t>kim</w:t>
      </w:r>
      <w:r w:rsidR="00BA1622" w:rsidRPr="0011125B">
        <w:rPr>
          <w:rFonts w:ascii="Times New Roman" w:hAnsi="Times New Roman" w:cs="Times New Roman"/>
          <w:sz w:val="24"/>
          <w:szCs w:val="24"/>
          <w:lang w:val="tr-TR"/>
        </w:rPr>
        <w:t xml:space="preserve"> ayında riskli ürünleri tespitte etkin oldukları söylenebilir.</w:t>
      </w:r>
    </w:p>
    <w:p w:rsidR="007301D1" w:rsidRDefault="007301D1" w:rsidP="0011125B">
      <w:pPr>
        <w:spacing w:after="0" w:line="240" w:lineRule="auto"/>
        <w:jc w:val="both"/>
        <w:rPr>
          <w:rFonts w:ascii="Times New Roman" w:hAnsi="Times New Roman" w:cs="Times New Roman"/>
          <w:sz w:val="24"/>
          <w:szCs w:val="24"/>
          <w:lang w:val="tr-TR"/>
        </w:rPr>
      </w:pPr>
    </w:p>
    <w:p w:rsidR="00197CA3" w:rsidRDefault="003C102C" w:rsidP="0011125B">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7E86D0CB" wp14:editId="4B9F1C33">
            <wp:extent cx="5952393" cy="3868616"/>
            <wp:effectExtent l="0" t="0" r="10795" b="1778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27F7" w:rsidRDefault="00C927F7" w:rsidP="0011125B">
      <w:pPr>
        <w:spacing w:after="0" w:line="240" w:lineRule="auto"/>
        <w:jc w:val="both"/>
        <w:rPr>
          <w:rFonts w:ascii="Times New Roman" w:hAnsi="Times New Roman" w:cs="Times New Roman"/>
          <w:sz w:val="24"/>
          <w:szCs w:val="24"/>
          <w:lang w:val="tr-TR"/>
        </w:rPr>
      </w:pPr>
    </w:p>
    <w:p w:rsidR="00C927F7" w:rsidRPr="0011125B" w:rsidRDefault="00C927F7" w:rsidP="0011125B">
      <w:pPr>
        <w:spacing w:after="0" w:line="240" w:lineRule="auto"/>
        <w:jc w:val="both"/>
        <w:rPr>
          <w:rFonts w:ascii="Times New Roman" w:hAnsi="Times New Roman" w:cs="Times New Roman"/>
          <w:sz w:val="24"/>
          <w:szCs w:val="24"/>
          <w:lang w:val="tr-TR"/>
        </w:rPr>
        <w:sectPr w:rsidR="00C927F7" w:rsidRPr="0011125B" w:rsidSect="00191E5D">
          <w:type w:val="continuous"/>
          <w:pgSz w:w="11906" w:h="16838"/>
          <w:pgMar w:top="1417" w:right="1417" w:bottom="1417" w:left="1417" w:header="708" w:footer="708" w:gutter="0"/>
          <w:cols w:space="708"/>
          <w:docGrid w:linePitch="360"/>
        </w:sectPr>
      </w:pPr>
    </w:p>
    <w:p w:rsidR="0047791B" w:rsidRDefault="00945655" w:rsidP="0079290D">
      <w:pPr>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Söz konusu dönemde </w:t>
      </w:r>
      <w:r w:rsidR="00C92675">
        <w:rPr>
          <w:rFonts w:ascii="Times New Roman" w:hAnsi="Times New Roman" w:cs="Times New Roman"/>
          <w:sz w:val="24"/>
          <w:szCs w:val="24"/>
          <w:lang w:val="tr-TR"/>
        </w:rPr>
        <w:t>1</w:t>
      </w:r>
      <w:r w:rsidR="00FD020D">
        <w:rPr>
          <w:rFonts w:ascii="Times New Roman" w:hAnsi="Times New Roman" w:cs="Times New Roman"/>
          <w:sz w:val="24"/>
          <w:szCs w:val="24"/>
          <w:lang w:val="tr-TR"/>
        </w:rPr>
        <w:t>.</w:t>
      </w:r>
      <w:r w:rsidR="00C92675">
        <w:rPr>
          <w:rFonts w:ascii="Times New Roman" w:hAnsi="Times New Roman" w:cs="Times New Roman"/>
          <w:sz w:val="24"/>
          <w:szCs w:val="24"/>
          <w:lang w:val="tr-TR"/>
        </w:rPr>
        <w:t>2</w:t>
      </w:r>
      <w:r w:rsidR="009F4608">
        <w:rPr>
          <w:rFonts w:ascii="Times New Roman" w:hAnsi="Times New Roman" w:cs="Times New Roman"/>
          <w:sz w:val="24"/>
          <w:szCs w:val="24"/>
          <w:lang w:val="tr-TR"/>
        </w:rPr>
        <w:t>39</w:t>
      </w:r>
      <w:r w:rsidRPr="0011125B">
        <w:rPr>
          <w:rFonts w:ascii="Times New Roman" w:hAnsi="Times New Roman" w:cs="Times New Roman"/>
          <w:sz w:val="24"/>
          <w:szCs w:val="24"/>
          <w:lang w:val="tr-TR"/>
        </w:rPr>
        <w:t xml:space="preserve"> ürünün uyguns</w:t>
      </w:r>
      <w:r w:rsidR="0036575F">
        <w:rPr>
          <w:rFonts w:ascii="Times New Roman" w:hAnsi="Times New Roman" w:cs="Times New Roman"/>
          <w:sz w:val="24"/>
          <w:szCs w:val="24"/>
          <w:lang w:val="tr-TR"/>
        </w:rPr>
        <w:t xml:space="preserve">uz olduğu tespit edilmiştir. </w:t>
      </w:r>
      <w:r w:rsidR="009F4608">
        <w:rPr>
          <w:rFonts w:ascii="Times New Roman" w:hAnsi="Times New Roman" w:cs="Times New Roman"/>
          <w:sz w:val="24"/>
          <w:szCs w:val="24"/>
          <w:lang w:val="tr-TR"/>
        </w:rPr>
        <w:t>Bu kapsamda, g</w:t>
      </w:r>
      <w:r w:rsidR="009F4608" w:rsidRPr="0047791B">
        <w:rPr>
          <w:rFonts w:ascii="Times New Roman" w:hAnsi="Times New Roman" w:cs="Times New Roman"/>
          <w:sz w:val="24"/>
          <w:szCs w:val="24"/>
          <w:lang w:val="tr-TR"/>
        </w:rPr>
        <w:t>ıda maddeleri ve gıda ile temas eden madde ve malzemeler ürün gruplarında tespit edilen uyg</w:t>
      </w:r>
      <w:r w:rsidR="009F4608">
        <w:rPr>
          <w:rFonts w:ascii="Times New Roman" w:hAnsi="Times New Roman" w:cs="Times New Roman"/>
          <w:sz w:val="24"/>
          <w:szCs w:val="24"/>
          <w:lang w:val="tr-TR"/>
        </w:rPr>
        <w:t>unsuzluklara ilişkin TOB tarafından 1</w:t>
      </w:r>
      <w:r w:rsidR="00BE7392">
        <w:rPr>
          <w:rFonts w:ascii="Times New Roman" w:hAnsi="Times New Roman" w:cs="Times New Roman"/>
          <w:sz w:val="24"/>
          <w:szCs w:val="24"/>
          <w:lang w:val="tr-TR"/>
        </w:rPr>
        <w:t>.</w:t>
      </w:r>
      <w:r w:rsidR="009F4608">
        <w:rPr>
          <w:rFonts w:ascii="Times New Roman" w:hAnsi="Times New Roman" w:cs="Times New Roman"/>
          <w:sz w:val="24"/>
          <w:szCs w:val="24"/>
          <w:lang w:val="tr-TR"/>
        </w:rPr>
        <w:t>258</w:t>
      </w:r>
      <w:r w:rsidR="009F4608" w:rsidRPr="0047791B">
        <w:rPr>
          <w:rFonts w:ascii="Times New Roman" w:hAnsi="Times New Roman" w:cs="Times New Roman"/>
          <w:sz w:val="24"/>
          <w:szCs w:val="24"/>
          <w:lang w:val="tr-TR"/>
        </w:rPr>
        <w:t xml:space="preserve"> işletmeye </w:t>
      </w:r>
      <w:r w:rsidR="009F4608" w:rsidRPr="009F4608">
        <w:rPr>
          <w:rFonts w:ascii="Times New Roman" w:hAnsi="Times New Roman" w:cs="Times New Roman"/>
          <w:sz w:val="24"/>
          <w:szCs w:val="24"/>
          <w:lang w:val="tr-TR"/>
        </w:rPr>
        <w:t>8</w:t>
      </w:r>
      <w:r w:rsidR="009F4608">
        <w:rPr>
          <w:rFonts w:ascii="Times New Roman" w:hAnsi="Times New Roman" w:cs="Times New Roman"/>
          <w:sz w:val="24"/>
          <w:szCs w:val="24"/>
          <w:lang w:val="tr-TR"/>
        </w:rPr>
        <w:t>.</w:t>
      </w:r>
      <w:r w:rsidR="009F4608" w:rsidRPr="009F4608">
        <w:rPr>
          <w:rFonts w:ascii="Times New Roman" w:hAnsi="Times New Roman" w:cs="Times New Roman"/>
          <w:sz w:val="24"/>
          <w:szCs w:val="24"/>
          <w:lang w:val="tr-TR"/>
        </w:rPr>
        <w:t>909</w:t>
      </w:r>
      <w:r w:rsidR="009F4608">
        <w:rPr>
          <w:rFonts w:ascii="Times New Roman" w:hAnsi="Times New Roman" w:cs="Times New Roman"/>
          <w:sz w:val="24"/>
          <w:szCs w:val="24"/>
          <w:lang w:val="tr-TR"/>
        </w:rPr>
        <w:t>.</w:t>
      </w:r>
      <w:r w:rsidR="009F4608" w:rsidRPr="009F4608">
        <w:rPr>
          <w:rFonts w:ascii="Times New Roman" w:hAnsi="Times New Roman" w:cs="Times New Roman"/>
          <w:sz w:val="24"/>
          <w:szCs w:val="24"/>
          <w:lang w:val="tr-TR"/>
        </w:rPr>
        <w:t>466</w:t>
      </w:r>
      <w:r w:rsidR="008C316E">
        <w:rPr>
          <w:rFonts w:ascii="Times New Roman" w:hAnsi="Times New Roman" w:cs="Times New Roman"/>
          <w:sz w:val="24"/>
          <w:szCs w:val="24"/>
          <w:lang w:val="tr-TR"/>
        </w:rPr>
        <w:t xml:space="preserve"> </w:t>
      </w:r>
      <w:r w:rsidR="009F4608">
        <w:rPr>
          <w:rFonts w:ascii="Times New Roman" w:hAnsi="Times New Roman" w:cs="Times New Roman"/>
          <w:sz w:val="24"/>
          <w:szCs w:val="24"/>
          <w:lang w:val="tr-TR"/>
        </w:rPr>
        <w:t xml:space="preserve">TL tutarında </w:t>
      </w:r>
      <w:r w:rsidR="009F4608" w:rsidRPr="0047791B">
        <w:rPr>
          <w:rFonts w:ascii="Times New Roman" w:hAnsi="Times New Roman" w:cs="Times New Roman"/>
          <w:sz w:val="24"/>
          <w:szCs w:val="24"/>
          <w:lang w:val="tr-TR"/>
        </w:rPr>
        <w:t>id</w:t>
      </w:r>
      <w:r w:rsidR="009F4608">
        <w:rPr>
          <w:rFonts w:ascii="Times New Roman" w:hAnsi="Times New Roman" w:cs="Times New Roman"/>
          <w:sz w:val="24"/>
          <w:szCs w:val="24"/>
          <w:lang w:val="tr-TR"/>
        </w:rPr>
        <w:t xml:space="preserve">ari para cezası verilmiştir. TOB tarafından verilen idari para cezası </w:t>
      </w:r>
      <w:proofErr w:type="gramStart"/>
      <w:r w:rsidR="009F4608">
        <w:rPr>
          <w:rFonts w:ascii="Times New Roman" w:hAnsi="Times New Roman" w:cs="Times New Roman"/>
          <w:sz w:val="24"/>
          <w:szCs w:val="24"/>
          <w:lang w:val="tr-TR"/>
        </w:rPr>
        <w:t>dahil</w:t>
      </w:r>
      <w:proofErr w:type="gramEnd"/>
      <w:r w:rsidR="009F4608">
        <w:rPr>
          <w:rFonts w:ascii="Times New Roman" w:hAnsi="Times New Roman" w:cs="Times New Roman"/>
          <w:sz w:val="24"/>
          <w:szCs w:val="24"/>
          <w:lang w:val="tr-TR"/>
        </w:rPr>
        <w:t xml:space="preserve"> olmak üzere, tespit edilen </w:t>
      </w:r>
      <w:r w:rsidR="00BF7694">
        <w:rPr>
          <w:rFonts w:ascii="Times New Roman" w:hAnsi="Times New Roman" w:cs="Times New Roman"/>
          <w:sz w:val="24"/>
          <w:szCs w:val="24"/>
          <w:lang w:val="tr-TR"/>
        </w:rPr>
        <w:t>18</w:t>
      </w:r>
      <w:r w:rsidR="009F4608">
        <w:rPr>
          <w:rFonts w:ascii="Times New Roman" w:hAnsi="Times New Roman" w:cs="Times New Roman"/>
          <w:sz w:val="24"/>
          <w:szCs w:val="24"/>
          <w:lang w:val="tr-TR"/>
        </w:rPr>
        <w:t>4 adet uygunsuzluk için</w:t>
      </w:r>
      <w:r w:rsidRPr="0011125B">
        <w:rPr>
          <w:rFonts w:ascii="Times New Roman" w:hAnsi="Times New Roman" w:cs="Times New Roman"/>
          <w:sz w:val="24"/>
          <w:szCs w:val="24"/>
          <w:lang w:val="tr-TR"/>
        </w:rPr>
        <w:t xml:space="preserve"> </w:t>
      </w:r>
      <w:r w:rsidR="009F4608" w:rsidRPr="009F4608">
        <w:rPr>
          <w:rFonts w:ascii="Times New Roman" w:hAnsi="Times New Roman" w:cs="Times New Roman"/>
          <w:sz w:val="24"/>
          <w:szCs w:val="24"/>
          <w:lang w:val="tr-TR"/>
        </w:rPr>
        <w:t>9</w:t>
      </w:r>
      <w:r w:rsidR="009F4608">
        <w:rPr>
          <w:rFonts w:ascii="Times New Roman" w:hAnsi="Times New Roman" w:cs="Times New Roman"/>
          <w:sz w:val="24"/>
          <w:szCs w:val="24"/>
          <w:lang w:val="tr-TR"/>
        </w:rPr>
        <w:t>.</w:t>
      </w:r>
      <w:r w:rsidR="009F4608" w:rsidRPr="009F4608">
        <w:rPr>
          <w:rFonts w:ascii="Times New Roman" w:hAnsi="Times New Roman" w:cs="Times New Roman"/>
          <w:sz w:val="24"/>
          <w:szCs w:val="24"/>
          <w:lang w:val="tr-TR"/>
        </w:rPr>
        <w:t>760</w:t>
      </w:r>
      <w:r w:rsidR="009F4608">
        <w:rPr>
          <w:rFonts w:ascii="Times New Roman" w:hAnsi="Times New Roman" w:cs="Times New Roman"/>
          <w:sz w:val="24"/>
          <w:szCs w:val="24"/>
          <w:lang w:val="tr-TR"/>
        </w:rPr>
        <w:t>.</w:t>
      </w:r>
      <w:r w:rsidR="009F4608" w:rsidRPr="009F4608">
        <w:rPr>
          <w:rFonts w:ascii="Times New Roman" w:hAnsi="Times New Roman" w:cs="Times New Roman"/>
          <w:sz w:val="24"/>
          <w:szCs w:val="24"/>
          <w:lang w:val="tr-TR"/>
        </w:rPr>
        <w:t>729</w:t>
      </w:r>
      <w:r w:rsidR="009F4608">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TL tutarında idari para cezası uygulanmıştır.</w:t>
      </w:r>
      <w:r w:rsidR="0047791B">
        <w:rPr>
          <w:rFonts w:ascii="Times New Roman" w:hAnsi="Times New Roman" w:cs="Times New Roman"/>
          <w:sz w:val="24"/>
          <w:szCs w:val="24"/>
          <w:lang w:val="tr-TR"/>
        </w:rPr>
        <w:t xml:space="preserve">  </w:t>
      </w:r>
    </w:p>
    <w:p w:rsidR="00945655" w:rsidRPr="0079290D" w:rsidRDefault="00945655" w:rsidP="0079290D">
      <w:pPr>
        <w:jc w:val="both"/>
        <w:rPr>
          <w:rFonts w:ascii="Arial" w:eastAsia="Times New Roman" w:hAnsi="Arial" w:cs="Arial"/>
          <w:sz w:val="20"/>
          <w:szCs w:val="20"/>
          <w:lang w:val="tr-TR" w:eastAsia="tr-TR"/>
        </w:rPr>
      </w:pPr>
      <w:r w:rsidRPr="0011125B">
        <w:rPr>
          <w:rFonts w:ascii="Times New Roman" w:hAnsi="Times New Roman" w:cs="Times New Roman"/>
          <w:sz w:val="24"/>
          <w:szCs w:val="24"/>
          <w:lang w:val="tr-TR"/>
        </w:rPr>
        <w:t xml:space="preserve">Bununla birlikte, güvensiz olduğu tespit edilen </w:t>
      </w:r>
      <w:r w:rsidR="003C102C">
        <w:rPr>
          <w:rFonts w:ascii="Times New Roman" w:hAnsi="Times New Roman" w:cs="Times New Roman"/>
          <w:sz w:val="24"/>
          <w:szCs w:val="24"/>
          <w:lang w:val="tr-TR"/>
        </w:rPr>
        <w:t>1.089</w:t>
      </w:r>
      <w:r w:rsidR="008B5E10">
        <w:rPr>
          <w:rFonts w:ascii="Times New Roman" w:hAnsi="Times New Roman" w:cs="Times New Roman"/>
          <w:sz w:val="24"/>
          <w:szCs w:val="24"/>
          <w:lang w:val="tr-TR"/>
        </w:rPr>
        <w:t xml:space="preserve"> ürün partisinin</w:t>
      </w:r>
      <w:r w:rsidR="004118AC">
        <w:rPr>
          <w:rFonts w:ascii="Times New Roman" w:hAnsi="Times New Roman" w:cs="Times New Roman"/>
          <w:sz w:val="24"/>
          <w:szCs w:val="24"/>
          <w:lang w:val="tr-TR"/>
        </w:rPr>
        <w:t xml:space="preserve"> </w:t>
      </w:r>
      <w:r w:rsidR="003C102C">
        <w:rPr>
          <w:rFonts w:ascii="Times New Roman" w:hAnsi="Times New Roman" w:cs="Times New Roman"/>
          <w:sz w:val="24"/>
          <w:szCs w:val="24"/>
          <w:lang w:val="tr-TR"/>
        </w:rPr>
        <w:t>1.076’sına</w:t>
      </w:r>
      <w:r w:rsidR="0047791B">
        <w:rPr>
          <w:rFonts w:ascii="Times New Roman" w:hAnsi="Times New Roman" w:cs="Times New Roman"/>
          <w:sz w:val="24"/>
          <w:szCs w:val="24"/>
          <w:lang w:val="tr-TR"/>
        </w:rPr>
        <w:t xml:space="preserve"> </w:t>
      </w:r>
      <w:r w:rsidR="003C102C" w:rsidRPr="003C102C">
        <w:rPr>
          <w:rFonts w:ascii="Times New Roman" w:hAnsi="Times New Roman" w:cs="Times New Roman"/>
          <w:sz w:val="24"/>
          <w:szCs w:val="24"/>
          <w:lang w:val="tr-TR"/>
        </w:rPr>
        <w:t>24</w:t>
      </w:r>
      <w:r w:rsidR="003C102C">
        <w:rPr>
          <w:rFonts w:ascii="Times New Roman" w:hAnsi="Times New Roman" w:cs="Times New Roman"/>
          <w:sz w:val="24"/>
          <w:szCs w:val="24"/>
          <w:lang w:val="tr-TR"/>
        </w:rPr>
        <w:t>.</w:t>
      </w:r>
      <w:r w:rsidR="003C102C" w:rsidRPr="003C102C">
        <w:rPr>
          <w:rFonts w:ascii="Times New Roman" w:hAnsi="Times New Roman" w:cs="Times New Roman"/>
          <w:sz w:val="24"/>
          <w:szCs w:val="24"/>
          <w:lang w:val="tr-TR"/>
        </w:rPr>
        <w:t>533</w:t>
      </w:r>
      <w:r w:rsidR="003C102C">
        <w:rPr>
          <w:rFonts w:ascii="Times New Roman" w:hAnsi="Times New Roman" w:cs="Times New Roman"/>
          <w:sz w:val="24"/>
          <w:szCs w:val="24"/>
          <w:lang w:val="tr-TR"/>
        </w:rPr>
        <w:t>.</w:t>
      </w:r>
      <w:r w:rsidR="003C102C" w:rsidRPr="003C102C">
        <w:rPr>
          <w:rFonts w:ascii="Times New Roman" w:hAnsi="Times New Roman" w:cs="Times New Roman"/>
          <w:sz w:val="24"/>
          <w:szCs w:val="24"/>
          <w:lang w:val="tr-TR"/>
        </w:rPr>
        <w:t>096</w:t>
      </w:r>
      <w:r w:rsidR="003C102C">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 xml:space="preserve">TL tutarında idari para cezası uygulanmıştır. </w:t>
      </w:r>
      <w:r w:rsidR="00F40E11" w:rsidRPr="00F40E11">
        <w:rPr>
          <w:rFonts w:ascii="Times New Roman" w:hAnsi="Times New Roman" w:cs="Times New Roman"/>
          <w:b/>
          <w:sz w:val="24"/>
          <w:szCs w:val="24"/>
          <w:lang w:val="tr-TR"/>
        </w:rPr>
        <w:t>U</w:t>
      </w:r>
      <w:r w:rsidR="00991A94" w:rsidRPr="00F40E11">
        <w:rPr>
          <w:rFonts w:ascii="Times New Roman" w:hAnsi="Times New Roman" w:cs="Times New Roman"/>
          <w:b/>
          <w:sz w:val="24"/>
          <w:szCs w:val="24"/>
          <w:lang w:val="tr-TR"/>
        </w:rPr>
        <w:t>ygunsuz ve güvensiz bulunan ürünlere ilişkin idari işlemler uzun sürdüğünden bazı ürün gruplarında idari yaptırımlara ve para cezalarına ilişkin işlemler tamamlan</w:t>
      </w:r>
      <w:r w:rsidR="006B09BD" w:rsidRPr="00F40E11">
        <w:rPr>
          <w:rFonts w:ascii="Times New Roman" w:hAnsi="Times New Roman" w:cs="Times New Roman"/>
          <w:b/>
          <w:sz w:val="24"/>
          <w:szCs w:val="24"/>
          <w:lang w:val="tr-TR"/>
        </w:rPr>
        <w:t>a</w:t>
      </w:r>
      <w:r w:rsidR="00991A94" w:rsidRPr="00F40E11">
        <w:rPr>
          <w:rFonts w:ascii="Times New Roman" w:hAnsi="Times New Roman" w:cs="Times New Roman"/>
          <w:b/>
          <w:sz w:val="24"/>
          <w:szCs w:val="24"/>
          <w:lang w:val="tr-TR"/>
        </w:rPr>
        <w:t xml:space="preserve">mamıştır. </w:t>
      </w:r>
      <w:r w:rsidR="00991A94">
        <w:rPr>
          <w:rFonts w:ascii="Times New Roman" w:hAnsi="Times New Roman" w:cs="Times New Roman"/>
          <w:sz w:val="24"/>
          <w:szCs w:val="24"/>
          <w:lang w:val="tr-TR"/>
        </w:rPr>
        <w:t>Söz konusu işlemlerin tamamlanmasını müteakip idari yaptırım ve para cezaları hakkında Yıllık PGD Raporu’nda raporlama yapılabilecektir</w:t>
      </w:r>
      <w:r w:rsidR="0047791B">
        <w:rPr>
          <w:rFonts w:ascii="Times New Roman" w:hAnsi="Times New Roman" w:cs="Times New Roman"/>
          <w:sz w:val="24"/>
          <w:szCs w:val="24"/>
          <w:lang w:val="tr-TR"/>
        </w:rPr>
        <w:t>.</w:t>
      </w:r>
    </w:p>
    <w:p w:rsidR="00776BF0" w:rsidRDefault="00BA32DE" w:rsidP="00D857D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Diğer taraftan;</w:t>
      </w:r>
      <w:r w:rsidR="00D857DB">
        <w:rPr>
          <w:rFonts w:ascii="Times New Roman" w:hAnsi="Times New Roman" w:cs="Times New Roman"/>
          <w:sz w:val="24"/>
          <w:szCs w:val="24"/>
          <w:lang w:val="tr-TR"/>
        </w:rPr>
        <w:t xml:space="preserve"> </w:t>
      </w:r>
      <w:r w:rsidR="00123958" w:rsidRPr="00D857DB">
        <w:rPr>
          <w:rFonts w:ascii="Times New Roman" w:hAnsi="Times New Roman" w:cs="Times New Roman"/>
          <w:sz w:val="24"/>
          <w:szCs w:val="24"/>
          <w:lang w:val="tr-TR"/>
        </w:rPr>
        <w:t>STB tarafından, hazır ambalajl</w:t>
      </w:r>
      <w:r w:rsidR="00BF7694">
        <w:rPr>
          <w:rFonts w:ascii="Times New Roman" w:hAnsi="Times New Roman" w:cs="Times New Roman"/>
          <w:sz w:val="24"/>
          <w:szCs w:val="24"/>
          <w:lang w:val="tr-TR"/>
        </w:rPr>
        <w:t>ı mamuller</w:t>
      </w:r>
      <w:r w:rsidR="00123958" w:rsidRPr="00D857DB">
        <w:rPr>
          <w:rFonts w:ascii="Times New Roman" w:hAnsi="Times New Roman" w:cs="Times New Roman"/>
          <w:sz w:val="24"/>
          <w:szCs w:val="24"/>
          <w:lang w:val="tr-TR"/>
        </w:rPr>
        <w:t xml:space="preserve"> ürün grubunda </w:t>
      </w:r>
      <w:r w:rsidR="00BF7694">
        <w:rPr>
          <w:rFonts w:ascii="Times New Roman" w:hAnsi="Times New Roman" w:cs="Times New Roman"/>
          <w:sz w:val="24"/>
          <w:szCs w:val="24"/>
          <w:lang w:val="tr-TR"/>
        </w:rPr>
        <w:t>2</w:t>
      </w:r>
      <w:r w:rsidR="00123958" w:rsidRPr="00D857DB">
        <w:rPr>
          <w:rFonts w:ascii="Times New Roman" w:hAnsi="Times New Roman" w:cs="Times New Roman"/>
          <w:sz w:val="24"/>
          <w:szCs w:val="24"/>
          <w:lang w:val="tr-TR"/>
        </w:rPr>
        <w:t xml:space="preserve"> uygunsuzl</w:t>
      </w:r>
      <w:r w:rsidR="00140A34">
        <w:rPr>
          <w:rFonts w:ascii="Times New Roman" w:hAnsi="Times New Roman" w:cs="Times New Roman"/>
          <w:sz w:val="24"/>
          <w:szCs w:val="24"/>
          <w:lang w:val="tr-TR"/>
        </w:rPr>
        <w:t>uğa idari para cezası verildiği ve</w:t>
      </w:r>
      <w:r w:rsidR="00123958" w:rsidRPr="00D857DB">
        <w:rPr>
          <w:rFonts w:ascii="Times New Roman" w:hAnsi="Times New Roman" w:cs="Times New Roman"/>
          <w:sz w:val="24"/>
          <w:szCs w:val="24"/>
          <w:lang w:val="tr-TR"/>
        </w:rPr>
        <w:t xml:space="preserve"> para cezası uygulanmayan diğer </w:t>
      </w:r>
      <w:r w:rsidR="00D857DB" w:rsidRPr="00D857DB">
        <w:rPr>
          <w:rFonts w:ascii="Times New Roman" w:hAnsi="Times New Roman" w:cs="Times New Roman"/>
          <w:sz w:val="24"/>
          <w:szCs w:val="24"/>
          <w:lang w:val="tr-TR"/>
        </w:rPr>
        <w:t xml:space="preserve">uygunsuzluklara </w:t>
      </w:r>
      <w:r w:rsidR="00123958" w:rsidRPr="00D857DB">
        <w:rPr>
          <w:rFonts w:ascii="Times New Roman" w:hAnsi="Times New Roman" w:cs="Times New Roman"/>
          <w:color w:val="000000" w:themeColor="text1"/>
          <w:sz w:val="24"/>
          <w:szCs w:val="24"/>
          <w:lang w:val="tr-TR"/>
        </w:rPr>
        <w:t>düze</w:t>
      </w:r>
      <w:r w:rsidR="00140A34">
        <w:rPr>
          <w:rFonts w:ascii="Times New Roman" w:hAnsi="Times New Roman" w:cs="Times New Roman"/>
          <w:color w:val="000000" w:themeColor="text1"/>
          <w:sz w:val="24"/>
          <w:szCs w:val="24"/>
          <w:lang w:val="tr-TR"/>
        </w:rPr>
        <w:t>ltici faaliyet süresi verildiği</w:t>
      </w:r>
      <w:r w:rsidR="00D857DB" w:rsidRPr="00D857DB">
        <w:rPr>
          <w:rFonts w:ascii="Times New Roman" w:hAnsi="Times New Roman" w:cs="Times New Roman"/>
          <w:sz w:val="24"/>
          <w:szCs w:val="24"/>
          <w:lang w:val="tr-TR"/>
        </w:rPr>
        <w:t xml:space="preserve"> ifade edilmiştir.</w:t>
      </w:r>
      <w:r w:rsidR="00A7469E">
        <w:rPr>
          <w:rFonts w:ascii="Times New Roman" w:hAnsi="Times New Roman" w:cs="Times New Roman"/>
          <w:sz w:val="24"/>
          <w:szCs w:val="24"/>
          <w:lang w:val="tr-TR"/>
        </w:rPr>
        <w:t xml:space="preserve"> </w:t>
      </w:r>
    </w:p>
    <w:p w:rsidR="00776BF0" w:rsidRDefault="00776BF0" w:rsidP="00D857DB">
      <w:pPr>
        <w:spacing w:after="0" w:line="240" w:lineRule="auto"/>
        <w:jc w:val="both"/>
        <w:rPr>
          <w:rFonts w:ascii="Times New Roman" w:hAnsi="Times New Roman" w:cs="Times New Roman"/>
          <w:sz w:val="24"/>
          <w:szCs w:val="24"/>
          <w:lang w:val="tr-TR"/>
        </w:rPr>
      </w:pPr>
    </w:p>
    <w:p w:rsidR="00D857DB" w:rsidRDefault="00A7469E" w:rsidP="00D857D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SB tarafından, kozmetikler ürün grubuna yönelik olarak, u</w:t>
      </w:r>
      <w:r w:rsidRPr="00A7469E">
        <w:rPr>
          <w:rFonts w:ascii="Times New Roman" w:hAnsi="Times New Roman" w:cs="Times New Roman"/>
          <w:sz w:val="24"/>
          <w:szCs w:val="24"/>
          <w:lang w:val="tr-TR"/>
        </w:rPr>
        <w:t xml:space="preserve">ygunsuz ve güvensiz olan ürünlere uygulanan idari para cezaları haricinde, </w:t>
      </w:r>
      <w:r w:rsidR="0054686A">
        <w:rPr>
          <w:rFonts w:ascii="Times New Roman" w:hAnsi="Times New Roman" w:cs="Times New Roman"/>
          <w:sz w:val="24"/>
          <w:szCs w:val="24"/>
          <w:lang w:val="tr-TR"/>
        </w:rPr>
        <w:t>3</w:t>
      </w:r>
      <w:r w:rsidRPr="00A7469E">
        <w:rPr>
          <w:rFonts w:ascii="Times New Roman" w:hAnsi="Times New Roman" w:cs="Times New Roman"/>
          <w:sz w:val="24"/>
          <w:szCs w:val="24"/>
          <w:lang w:val="tr-TR"/>
        </w:rPr>
        <w:t xml:space="preserve"> firmaya Sorumlu Teknik Eleman bulu</w:t>
      </w:r>
      <w:r>
        <w:rPr>
          <w:rFonts w:ascii="Times New Roman" w:hAnsi="Times New Roman" w:cs="Times New Roman"/>
          <w:sz w:val="24"/>
          <w:szCs w:val="24"/>
          <w:lang w:val="tr-TR"/>
        </w:rPr>
        <w:t xml:space="preserve">ndurmamaktan dolayı </w:t>
      </w:r>
      <w:r w:rsidR="0054686A" w:rsidRPr="0054686A">
        <w:rPr>
          <w:rFonts w:ascii="Times New Roman" w:hAnsi="Times New Roman" w:cs="Times New Roman"/>
          <w:sz w:val="24"/>
          <w:szCs w:val="24"/>
          <w:lang w:val="tr-TR"/>
        </w:rPr>
        <w:t>10.000'er TL olmak üzere toplam 30.000 TL</w:t>
      </w:r>
      <w:r w:rsidR="0054686A" w:rsidRPr="00A7469E">
        <w:rPr>
          <w:rFonts w:ascii="Times New Roman" w:hAnsi="Times New Roman" w:cs="Times New Roman"/>
          <w:sz w:val="24"/>
          <w:szCs w:val="24"/>
          <w:lang w:val="tr-TR"/>
        </w:rPr>
        <w:t xml:space="preserve"> </w:t>
      </w:r>
      <w:r w:rsidRPr="00A7469E">
        <w:rPr>
          <w:rFonts w:ascii="Times New Roman" w:hAnsi="Times New Roman" w:cs="Times New Roman"/>
          <w:sz w:val="24"/>
          <w:szCs w:val="24"/>
          <w:lang w:val="tr-TR"/>
        </w:rPr>
        <w:t>idari para cezası uygulan</w:t>
      </w:r>
      <w:r>
        <w:rPr>
          <w:rFonts w:ascii="Times New Roman" w:hAnsi="Times New Roman" w:cs="Times New Roman"/>
          <w:sz w:val="24"/>
          <w:szCs w:val="24"/>
          <w:lang w:val="tr-TR"/>
        </w:rPr>
        <w:t>dığı bildirilmiştir.</w:t>
      </w:r>
      <w:r w:rsidR="0054686A">
        <w:rPr>
          <w:rFonts w:ascii="Times New Roman" w:hAnsi="Times New Roman" w:cs="Times New Roman"/>
          <w:sz w:val="24"/>
          <w:szCs w:val="24"/>
          <w:lang w:val="tr-TR"/>
        </w:rPr>
        <w:t xml:space="preserve"> </w:t>
      </w:r>
      <w:r w:rsidR="0054686A" w:rsidRPr="0054686A">
        <w:rPr>
          <w:rFonts w:ascii="Times New Roman" w:hAnsi="Times New Roman" w:cs="Times New Roman"/>
          <w:sz w:val="24"/>
          <w:szCs w:val="24"/>
          <w:lang w:val="tr-TR"/>
        </w:rPr>
        <w:t>Ayrıca 1 firmaya GMP</w:t>
      </w:r>
      <w:r w:rsidR="006675DE">
        <w:rPr>
          <w:rFonts w:ascii="Times New Roman" w:hAnsi="Times New Roman" w:cs="Times New Roman"/>
          <w:sz w:val="24"/>
          <w:szCs w:val="24"/>
          <w:lang w:val="tr-TR"/>
        </w:rPr>
        <w:t xml:space="preserve"> (iyi üretim uygulamaları)</w:t>
      </w:r>
      <w:r w:rsidR="0054686A" w:rsidRPr="0054686A">
        <w:rPr>
          <w:rFonts w:ascii="Times New Roman" w:hAnsi="Times New Roman" w:cs="Times New Roman"/>
          <w:sz w:val="24"/>
          <w:szCs w:val="24"/>
          <w:lang w:val="tr-TR"/>
        </w:rPr>
        <w:t xml:space="preserve"> gerekliliklerini karşılamamaktan dolayı 20.000 TL GMP cezası uygulanmıştır.</w:t>
      </w:r>
    </w:p>
    <w:p w:rsidR="00924B99" w:rsidRDefault="00924B99" w:rsidP="00D857DB">
      <w:pPr>
        <w:spacing w:after="0" w:line="240" w:lineRule="auto"/>
        <w:jc w:val="both"/>
        <w:rPr>
          <w:rFonts w:ascii="Times New Roman" w:hAnsi="Times New Roman" w:cs="Times New Roman"/>
          <w:sz w:val="24"/>
          <w:szCs w:val="24"/>
          <w:lang w:val="tr-TR"/>
        </w:rPr>
      </w:pPr>
    </w:p>
    <w:p w:rsidR="003510A2" w:rsidRPr="00D857DB" w:rsidRDefault="003510A2" w:rsidP="00D857DB">
      <w:pPr>
        <w:spacing w:after="0" w:line="240" w:lineRule="auto"/>
        <w:jc w:val="both"/>
        <w:rPr>
          <w:rFonts w:ascii="Times New Roman" w:hAnsi="Times New Roman" w:cs="Times New Roman"/>
          <w:sz w:val="24"/>
          <w:szCs w:val="24"/>
          <w:lang w:val="tr-TR"/>
        </w:rPr>
      </w:pPr>
    </w:p>
    <w:p w:rsidR="00122473" w:rsidRPr="0011125B"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ÜRÜN GRUBU BAZINDA DEĞERLENDİRME</w:t>
      </w:r>
    </w:p>
    <w:p w:rsidR="008B0FAF" w:rsidRPr="00603E63" w:rsidRDefault="008B0FAF" w:rsidP="0011125B">
      <w:pPr>
        <w:pStyle w:val="ListeParagraf"/>
        <w:spacing w:after="0" w:line="240" w:lineRule="auto"/>
        <w:jc w:val="both"/>
        <w:rPr>
          <w:rFonts w:ascii="Times New Roman" w:hAnsi="Times New Roman" w:cs="Times New Roman"/>
          <w:b/>
          <w:color w:val="C00000"/>
          <w:sz w:val="24"/>
          <w:szCs w:val="24"/>
          <w:lang w:val="tr-TR"/>
        </w:rPr>
      </w:pPr>
    </w:p>
    <w:p w:rsidR="009909A8" w:rsidRPr="0011125B" w:rsidRDefault="003C102C" w:rsidP="0011125B">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1F703477" wp14:editId="1890FB31">
            <wp:extent cx="5908431" cy="3974123"/>
            <wp:effectExtent l="0" t="0" r="16510" b="762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01D1" w:rsidRDefault="007301D1" w:rsidP="00E34245">
      <w:pPr>
        <w:spacing w:after="0" w:line="240" w:lineRule="auto"/>
        <w:jc w:val="both"/>
        <w:rPr>
          <w:rFonts w:ascii="Times New Roman" w:hAnsi="Times New Roman" w:cs="Times New Roman"/>
          <w:sz w:val="24"/>
          <w:szCs w:val="24"/>
          <w:lang w:val="tr-TR"/>
        </w:rPr>
      </w:pPr>
    </w:p>
    <w:p w:rsidR="00E34245" w:rsidRPr="008F1C1E" w:rsidRDefault="00E34245" w:rsidP="00E34245">
      <w:pPr>
        <w:spacing w:after="0" w:line="240" w:lineRule="auto"/>
        <w:jc w:val="both"/>
        <w:rPr>
          <w:rFonts w:ascii="Times New Roman" w:hAnsi="Times New Roman" w:cs="Times New Roman"/>
          <w:color w:val="000000" w:themeColor="text1"/>
          <w:sz w:val="24"/>
          <w:szCs w:val="24"/>
          <w:lang w:val="tr-TR"/>
        </w:rPr>
      </w:pPr>
      <w:r w:rsidRPr="00680E1D">
        <w:rPr>
          <w:rFonts w:ascii="Times New Roman" w:hAnsi="Times New Roman" w:cs="Times New Roman"/>
          <w:color w:val="000000" w:themeColor="text1"/>
          <w:sz w:val="24"/>
          <w:szCs w:val="24"/>
          <w:lang w:val="tr-TR"/>
        </w:rPr>
        <w:t>Ürün grubu bazında bir değerlendirme yapıldığında,</w:t>
      </w:r>
      <w:r w:rsidR="00AE697F" w:rsidRPr="00680E1D">
        <w:rPr>
          <w:rFonts w:ascii="Times New Roman" w:hAnsi="Times New Roman" w:cs="Times New Roman"/>
          <w:color w:val="000000" w:themeColor="text1"/>
          <w:sz w:val="24"/>
          <w:szCs w:val="24"/>
          <w:lang w:val="tr-TR"/>
        </w:rPr>
        <w:t xml:space="preserve"> denetlenen ürün</w:t>
      </w:r>
      <w:r w:rsidR="00B26B7D" w:rsidRPr="00680E1D">
        <w:rPr>
          <w:rFonts w:ascii="Times New Roman" w:hAnsi="Times New Roman" w:cs="Times New Roman"/>
          <w:color w:val="000000" w:themeColor="text1"/>
          <w:sz w:val="24"/>
          <w:szCs w:val="24"/>
          <w:lang w:val="tr-TR"/>
        </w:rPr>
        <w:t>lerde uygunsuz</w:t>
      </w:r>
      <w:r w:rsidR="00547EDE" w:rsidRPr="00680E1D">
        <w:rPr>
          <w:rFonts w:ascii="Times New Roman" w:hAnsi="Times New Roman" w:cs="Times New Roman"/>
          <w:color w:val="000000" w:themeColor="text1"/>
          <w:sz w:val="24"/>
          <w:szCs w:val="24"/>
          <w:lang w:val="tr-TR"/>
        </w:rPr>
        <w:t>luk</w:t>
      </w:r>
      <w:r w:rsidR="00AE697F" w:rsidRPr="00680E1D">
        <w:rPr>
          <w:rFonts w:ascii="Times New Roman" w:hAnsi="Times New Roman" w:cs="Times New Roman"/>
          <w:color w:val="000000" w:themeColor="text1"/>
          <w:sz w:val="24"/>
          <w:szCs w:val="24"/>
          <w:lang w:val="tr-TR"/>
        </w:rPr>
        <w:t xml:space="preserve"> sayısının en yüksek olduğu</w:t>
      </w:r>
      <w:r w:rsidRPr="00680E1D">
        <w:rPr>
          <w:rFonts w:ascii="Times New Roman" w:hAnsi="Times New Roman" w:cs="Times New Roman"/>
          <w:color w:val="000000" w:themeColor="text1"/>
          <w:sz w:val="24"/>
          <w:szCs w:val="24"/>
          <w:lang w:val="tr-TR"/>
        </w:rPr>
        <w:t xml:space="preserve"> </w:t>
      </w:r>
      <w:r w:rsidR="00AB0B26" w:rsidRPr="00680E1D">
        <w:rPr>
          <w:rFonts w:ascii="Times New Roman" w:hAnsi="Times New Roman" w:cs="Times New Roman"/>
          <w:color w:val="000000" w:themeColor="text1"/>
          <w:sz w:val="24"/>
          <w:szCs w:val="24"/>
          <w:lang w:val="tr-TR"/>
        </w:rPr>
        <w:t xml:space="preserve">ürün gruplarının sırasıyla </w:t>
      </w:r>
      <w:r w:rsidR="00680E1D" w:rsidRPr="00680E1D">
        <w:rPr>
          <w:rFonts w:ascii="Times New Roman" w:hAnsi="Times New Roman" w:cs="Times New Roman"/>
          <w:color w:val="000000" w:themeColor="text1"/>
          <w:sz w:val="24"/>
          <w:szCs w:val="24"/>
          <w:lang w:val="tr-TR"/>
        </w:rPr>
        <w:t xml:space="preserve">asansörler, </w:t>
      </w:r>
      <w:r w:rsidR="0054686A" w:rsidRPr="00680E1D">
        <w:rPr>
          <w:rFonts w:ascii="Times New Roman" w:hAnsi="Times New Roman" w:cs="Times New Roman"/>
          <w:color w:val="000000" w:themeColor="text1"/>
          <w:sz w:val="24"/>
          <w:szCs w:val="24"/>
          <w:lang w:val="tr-TR"/>
        </w:rPr>
        <w:t xml:space="preserve">gıda maddeleri ve gıda ile temas eden madde ve malzemeler, elektrikli </w:t>
      </w:r>
      <w:proofErr w:type="gramStart"/>
      <w:r w:rsidR="0054686A" w:rsidRPr="00680E1D">
        <w:rPr>
          <w:rFonts w:ascii="Times New Roman" w:hAnsi="Times New Roman" w:cs="Times New Roman"/>
          <w:color w:val="000000" w:themeColor="text1"/>
          <w:sz w:val="24"/>
          <w:szCs w:val="24"/>
          <w:lang w:val="tr-TR"/>
        </w:rPr>
        <w:t>ekipmanlar</w:t>
      </w:r>
      <w:proofErr w:type="gramEnd"/>
      <w:r w:rsidR="0054686A" w:rsidRPr="00680E1D">
        <w:rPr>
          <w:rFonts w:ascii="Times New Roman" w:hAnsi="Times New Roman" w:cs="Times New Roman"/>
          <w:color w:val="000000" w:themeColor="text1"/>
          <w:sz w:val="24"/>
          <w:szCs w:val="24"/>
          <w:lang w:val="tr-TR"/>
        </w:rPr>
        <w:t>,</w:t>
      </w:r>
      <w:r w:rsidR="0054686A">
        <w:rPr>
          <w:rFonts w:ascii="Times New Roman" w:hAnsi="Times New Roman" w:cs="Times New Roman"/>
          <w:color w:val="000000" w:themeColor="text1"/>
          <w:sz w:val="24"/>
          <w:szCs w:val="24"/>
          <w:lang w:val="tr-TR"/>
        </w:rPr>
        <w:t xml:space="preserve"> </w:t>
      </w:r>
      <w:r w:rsidR="00680E1D" w:rsidRPr="00680E1D">
        <w:rPr>
          <w:rFonts w:ascii="Times New Roman" w:hAnsi="Times New Roman" w:cs="Times New Roman"/>
          <w:color w:val="000000" w:themeColor="text1"/>
          <w:sz w:val="24"/>
          <w:szCs w:val="24"/>
          <w:lang w:val="tr-TR"/>
        </w:rPr>
        <w:t xml:space="preserve">hazır beton dışındaki yapı malzemeleri, </w:t>
      </w:r>
      <w:r w:rsidR="0054686A" w:rsidRPr="00680E1D">
        <w:rPr>
          <w:rFonts w:ascii="Times New Roman" w:hAnsi="Times New Roman" w:cs="Times New Roman"/>
          <w:color w:val="000000" w:themeColor="text1"/>
          <w:sz w:val="24"/>
          <w:szCs w:val="24"/>
          <w:lang w:val="tr-TR"/>
        </w:rPr>
        <w:t>kozmetikler,</w:t>
      </w:r>
      <w:r w:rsidR="0054686A">
        <w:rPr>
          <w:rFonts w:ascii="Times New Roman" w:hAnsi="Times New Roman" w:cs="Times New Roman"/>
          <w:color w:val="000000" w:themeColor="text1"/>
          <w:sz w:val="24"/>
          <w:szCs w:val="24"/>
          <w:lang w:val="tr-TR"/>
        </w:rPr>
        <w:t xml:space="preserve"> </w:t>
      </w:r>
      <w:r w:rsidR="00235787" w:rsidRPr="00680E1D">
        <w:rPr>
          <w:rFonts w:ascii="Times New Roman" w:hAnsi="Times New Roman" w:cs="Times New Roman"/>
          <w:color w:val="000000" w:themeColor="text1"/>
          <w:sz w:val="24"/>
          <w:szCs w:val="24"/>
          <w:lang w:val="tr-TR"/>
        </w:rPr>
        <w:t xml:space="preserve">makineler,  </w:t>
      </w:r>
      <w:r w:rsidR="0054686A" w:rsidRPr="008F1C1E">
        <w:rPr>
          <w:rFonts w:ascii="Times New Roman" w:hAnsi="Times New Roman" w:cs="Times New Roman"/>
          <w:color w:val="000000" w:themeColor="text1"/>
          <w:sz w:val="24"/>
          <w:szCs w:val="24"/>
          <w:lang w:val="tr-TR"/>
        </w:rPr>
        <w:t>telsiz ve telekomünikasyon terminal ekipmanları,</w:t>
      </w:r>
      <w:r w:rsidR="0054686A">
        <w:rPr>
          <w:rFonts w:ascii="Times New Roman" w:hAnsi="Times New Roman" w:cs="Times New Roman"/>
          <w:color w:val="000000" w:themeColor="text1"/>
          <w:sz w:val="24"/>
          <w:szCs w:val="24"/>
          <w:lang w:val="tr-TR"/>
        </w:rPr>
        <w:t xml:space="preserve"> kişisel koruyucu donanımlar, </w:t>
      </w:r>
      <w:proofErr w:type="spellStart"/>
      <w:r w:rsidR="00235787" w:rsidRPr="00680E1D">
        <w:rPr>
          <w:rFonts w:ascii="Times New Roman" w:hAnsi="Times New Roman" w:cs="Times New Roman"/>
          <w:color w:val="000000" w:themeColor="text1"/>
          <w:sz w:val="24"/>
          <w:szCs w:val="24"/>
          <w:lang w:val="tr-TR"/>
        </w:rPr>
        <w:t>bi</w:t>
      </w:r>
      <w:r w:rsidR="00235787">
        <w:rPr>
          <w:rFonts w:ascii="Times New Roman" w:hAnsi="Times New Roman" w:cs="Times New Roman"/>
          <w:color w:val="000000" w:themeColor="text1"/>
          <w:sz w:val="24"/>
          <w:szCs w:val="24"/>
          <w:lang w:val="tr-TR"/>
        </w:rPr>
        <w:t>y</w:t>
      </w:r>
      <w:r w:rsidR="00235787" w:rsidRPr="00680E1D">
        <w:rPr>
          <w:rFonts w:ascii="Times New Roman" w:hAnsi="Times New Roman" w:cs="Times New Roman"/>
          <w:color w:val="000000" w:themeColor="text1"/>
          <w:sz w:val="24"/>
          <w:szCs w:val="24"/>
          <w:lang w:val="tr-TR"/>
        </w:rPr>
        <w:t>osidaller</w:t>
      </w:r>
      <w:proofErr w:type="spellEnd"/>
      <w:r w:rsidR="0054686A">
        <w:rPr>
          <w:rFonts w:ascii="Times New Roman" w:hAnsi="Times New Roman" w:cs="Times New Roman"/>
          <w:color w:val="000000" w:themeColor="text1"/>
          <w:sz w:val="24"/>
          <w:szCs w:val="24"/>
          <w:lang w:val="tr-TR"/>
        </w:rPr>
        <w:t xml:space="preserve"> ve</w:t>
      </w:r>
      <w:r w:rsidR="00AB0B26" w:rsidRPr="00680E1D">
        <w:rPr>
          <w:rFonts w:ascii="Times New Roman" w:hAnsi="Times New Roman" w:cs="Times New Roman"/>
          <w:color w:val="000000" w:themeColor="text1"/>
          <w:sz w:val="24"/>
          <w:szCs w:val="24"/>
          <w:lang w:val="tr-TR"/>
        </w:rPr>
        <w:t xml:space="preserve"> diğer </w:t>
      </w:r>
      <w:r w:rsidR="0019429B" w:rsidRPr="00680E1D">
        <w:rPr>
          <w:rFonts w:ascii="Times New Roman" w:hAnsi="Times New Roman" w:cs="Times New Roman"/>
          <w:color w:val="000000" w:themeColor="text1"/>
          <w:sz w:val="24"/>
          <w:szCs w:val="24"/>
          <w:lang w:val="tr-TR"/>
        </w:rPr>
        <w:t>ürün grupları</w:t>
      </w:r>
      <w:r w:rsidR="00AB0B26" w:rsidRPr="00680E1D">
        <w:rPr>
          <w:rFonts w:ascii="Times New Roman" w:hAnsi="Times New Roman" w:cs="Times New Roman"/>
          <w:color w:val="000000" w:themeColor="text1"/>
          <w:sz w:val="24"/>
          <w:szCs w:val="24"/>
          <w:lang w:val="tr-TR"/>
        </w:rPr>
        <w:t xml:space="preserve"> olduğu görülmektedir.</w:t>
      </w:r>
      <w:r w:rsidR="00AB0B26" w:rsidRPr="008F1C1E">
        <w:rPr>
          <w:rFonts w:ascii="Times New Roman" w:hAnsi="Times New Roman" w:cs="Times New Roman"/>
          <w:color w:val="000000" w:themeColor="text1"/>
          <w:sz w:val="24"/>
          <w:szCs w:val="24"/>
          <w:lang w:val="tr-TR"/>
        </w:rPr>
        <w:t xml:space="preserve"> </w:t>
      </w:r>
    </w:p>
    <w:p w:rsidR="00373D85" w:rsidRPr="008F1C1E" w:rsidRDefault="00373D85" w:rsidP="00E34245">
      <w:pPr>
        <w:spacing w:after="0" w:line="240" w:lineRule="auto"/>
        <w:jc w:val="both"/>
        <w:rPr>
          <w:rFonts w:ascii="Times New Roman" w:hAnsi="Times New Roman" w:cs="Times New Roman"/>
          <w:color w:val="000000" w:themeColor="text1"/>
          <w:sz w:val="24"/>
          <w:szCs w:val="24"/>
          <w:lang w:val="tr-TR"/>
        </w:rPr>
      </w:pPr>
    </w:p>
    <w:p w:rsidR="00DE67C3" w:rsidRPr="0011125B" w:rsidRDefault="00DE67C3" w:rsidP="0011125B">
      <w:pPr>
        <w:spacing w:after="0" w:line="240" w:lineRule="auto"/>
        <w:jc w:val="both"/>
        <w:rPr>
          <w:rFonts w:ascii="Times New Roman" w:hAnsi="Times New Roman" w:cs="Times New Roman"/>
          <w:sz w:val="24"/>
          <w:szCs w:val="24"/>
          <w:lang w:val="tr-TR"/>
        </w:rPr>
      </w:pPr>
    </w:p>
    <w:p w:rsidR="00D039F2" w:rsidRPr="0011125B" w:rsidRDefault="005D3B6D" w:rsidP="0011125B">
      <w:pPr>
        <w:spacing w:after="0" w:line="240" w:lineRule="auto"/>
        <w:jc w:val="both"/>
        <w:rPr>
          <w:rFonts w:ascii="Times New Roman" w:hAnsi="Times New Roman" w:cs="Times New Roman"/>
          <w:color w:val="000000" w:themeColor="text1"/>
          <w:sz w:val="24"/>
          <w:szCs w:val="24"/>
          <w:lang w:val="tr-TR"/>
        </w:rPr>
      </w:pPr>
      <w:r>
        <w:rPr>
          <w:noProof/>
          <w:lang w:val="tr-TR" w:eastAsia="tr-TR"/>
        </w:rPr>
        <w:lastRenderedPageBreak/>
        <w:drawing>
          <wp:inline distT="0" distB="0" distL="0" distR="0" wp14:anchorId="1E7561B2" wp14:editId="3F0623AA">
            <wp:extent cx="5776547" cy="3982916"/>
            <wp:effectExtent l="0" t="0" r="15240" b="1778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0AF9" w:rsidRDefault="00540AF9" w:rsidP="00394B52">
      <w:pPr>
        <w:spacing w:after="0" w:line="240" w:lineRule="auto"/>
        <w:jc w:val="both"/>
        <w:rPr>
          <w:rFonts w:ascii="Times New Roman" w:hAnsi="Times New Roman" w:cs="Times New Roman"/>
          <w:sz w:val="24"/>
          <w:szCs w:val="24"/>
          <w:lang w:val="tr-TR"/>
        </w:rPr>
      </w:pPr>
    </w:p>
    <w:p w:rsidR="00E34245" w:rsidRDefault="00E34245" w:rsidP="00394B52">
      <w:pPr>
        <w:spacing w:after="0" w:line="240" w:lineRule="auto"/>
        <w:jc w:val="both"/>
        <w:rPr>
          <w:rFonts w:ascii="Times New Roman" w:hAnsi="Times New Roman" w:cs="Times New Roman"/>
          <w:color w:val="000000" w:themeColor="text1"/>
          <w:sz w:val="24"/>
          <w:szCs w:val="24"/>
          <w:lang w:val="tr-TR"/>
        </w:rPr>
      </w:pPr>
      <w:r w:rsidRPr="0011125B">
        <w:rPr>
          <w:rFonts w:ascii="Times New Roman" w:hAnsi="Times New Roman" w:cs="Times New Roman"/>
          <w:sz w:val="24"/>
          <w:szCs w:val="24"/>
          <w:lang w:val="tr-TR"/>
        </w:rPr>
        <w:t>Denetlenen ithal</w:t>
      </w:r>
      <w:r>
        <w:rPr>
          <w:rFonts w:ascii="Times New Roman" w:hAnsi="Times New Roman" w:cs="Times New Roman"/>
          <w:sz w:val="24"/>
          <w:szCs w:val="24"/>
          <w:lang w:val="tr-TR"/>
        </w:rPr>
        <w:t xml:space="preserve"> ürünler içerisinde uygunsuzluk</w:t>
      </w:r>
      <w:r w:rsidRPr="0011125B">
        <w:rPr>
          <w:rFonts w:ascii="Times New Roman" w:hAnsi="Times New Roman" w:cs="Times New Roman"/>
          <w:sz w:val="24"/>
          <w:szCs w:val="24"/>
          <w:lang w:val="tr-TR"/>
        </w:rPr>
        <w:t xml:space="preserve"> </w:t>
      </w:r>
      <w:r w:rsidR="0017326B">
        <w:rPr>
          <w:rFonts w:ascii="Times New Roman" w:hAnsi="Times New Roman" w:cs="Times New Roman"/>
          <w:sz w:val="24"/>
          <w:szCs w:val="24"/>
          <w:lang w:val="tr-TR"/>
        </w:rPr>
        <w:t>sayısı</w:t>
      </w:r>
      <w:r w:rsidR="0054686A">
        <w:rPr>
          <w:rFonts w:ascii="Times New Roman" w:hAnsi="Times New Roman" w:cs="Times New Roman"/>
          <w:sz w:val="24"/>
          <w:szCs w:val="24"/>
          <w:lang w:val="tr-TR"/>
        </w:rPr>
        <w:t>nın</w:t>
      </w:r>
      <w:r w:rsidRPr="0011125B">
        <w:rPr>
          <w:rFonts w:ascii="Times New Roman" w:hAnsi="Times New Roman" w:cs="Times New Roman"/>
          <w:sz w:val="24"/>
          <w:szCs w:val="24"/>
          <w:lang w:val="tr-TR"/>
        </w:rPr>
        <w:t xml:space="preserve"> en yüksek </w:t>
      </w:r>
      <w:r w:rsidR="0054686A">
        <w:rPr>
          <w:rFonts w:ascii="Times New Roman" w:hAnsi="Times New Roman" w:cs="Times New Roman"/>
          <w:sz w:val="24"/>
          <w:szCs w:val="24"/>
          <w:lang w:val="tr-TR"/>
        </w:rPr>
        <w:t xml:space="preserve">olduğu </w:t>
      </w:r>
      <w:r w:rsidRPr="0011125B">
        <w:rPr>
          <w:rFonts w:ascii="Times New Roman" w:hAnsi="Times New Roman" w:cs="Times New Roman"/>
          <w:sz w:val="24"/>
          <w:szCs w:val="24"/>
          <w:lang w:val="tr-TR"/>
        </w:rPr>
        <w:t>ürün grupları</w:t>
      </w:r>
      <w:r w:rsidR="0017326B">
        <w:rPr>
          <w:rFonts w:ascii="Times New Roman" w:hAnsi="Times New Roman" w:cs="Times New Roman"/>
          <w:sz w:val="24"/>
          <w:szCs w:val="24"/>
          <w:lang w:val="tr-TR"/>
        </w:rPr>
        <w:t xml:space="preserve">nın sırasıyla elektrikli </w:t>
      </w:r>
      <w:proofErr w:type="gramStart"/>
      <w:r w:rsidR="0017326B" w:rsidRPr="008F1C1E">
        <w:rPr>
          <w:rFonts w:ascii="Times New Roman" w:hAnsi="Times New Roman" w:cs="Times New Roman"/>
          <w:color w:val="000000" w:themeColor="text1"/>
          <w:sz w:val="24"/>
          <w:szCs w:val="24"/>
          <w:lang w:val="tr-TR"/>
        </w:rPr>
        <w:t>ekipmanlar</w:t>
      </w:r>
      <w:proofErr w:type="gramEnd"/>
      <w:r w:rsidR="0017326B" w:rsidRPr="008F1C1E">
        <w:rPr>
          <w:rFonts w:ascii="Times New Roman" w:hAnsi="Times New Roman" w:cs="Times New Roman"/>
          <w:color w:val="000000" w:themeColor="text1"/>
          <w:sz w:val="24"/>
          <w:szCs w:val="24"/>
          <w:lang w:val="tr-TR"/>
        </w:rPr>
        <w:t xml:space="preserve">, makineler, </w:t>
      </w:r>
      <w:r w:rsidR="0054686A" w:rsidRPr="008F1C1E">
        <w:rPr>
          <w:rFonts w:ascii="Times New Roman" w:hAnsi="Times New Roman" w:cs="Times New Roman"/>
          <w:color w:val="000000" w:themeColor="text1"/>
          <w:sz w:val="24"/>
          <w:szCs w:val="24"/>
          <w:lang w:val="tr-TR"/>
        </w:rPr>
        <w:t xml:space="preserve">telsiz ve telekomünikasyon terminal ekipmanları, </w:t>
      </w:r>
      <w:r w:rsidR="00235787">
        <w:rPr>
          <w:rFonts w:ascii="Times New Roman" w:hAnsi="Times New Roman" w:cs="Times New Roman"/>
          <w:color w:val="000000" w:themeColor="text1"/>
          <w:sz w:val="24"/>
          <w:szCs w:val="24"/>
          <w:lang w:val="tr-TR"/>
        </w:rPr>
        <w:t>kozmetikler</w:t>
      </w:r>
      <w:r w:rsidR="00235787" w:rsidRPr="008F1C1E">
        <w:rPr>
          <w:rFonts w:ascii="Times New Roman" w:hAnsi="Times New Roman" w:cs="Times New Roman"/>
          <w:color w:val="000000" w:themeColor="text1"/>
          <w:sz w:val="24"/>
          <w:szCs w:val="24"/>
          <w:lang w:val="tr-TR"/>
        </w:rPr>
        <w:t>,</w:t>
      </w:r>
      <w:r w:rsidR="00235787">
        <w:rPr>
          <w:rFonts w:ascii="Times New Roman" w:hAnsi="Times New Roman" w:cs="Times New Roman"/>
          <w:color w:val="000000" w:themeColor="text1"/>
          <w:sz w:val="24"/>
          <w:szCs w:val="24"/>
          <w:lang w:val="tr-TR"/>
        </w:rPr>
        <w:t xml:space="preserve"> </w:t>
      </w:r>
      <w:r w:rsidR="0054686A" w:rsidRPr="00680E1D">
        <w:rPr>
          <w:rFonts w:ascii="Times New Roman" w:hAnsi="Times New Roman" w:cs="Times New Roman"/>
          <w:color w:val="000000" w:themeColor="text1"/>
          <w:sz w:val="24"/>
          <w:szCs w:val="24"/>
          <w:lang w:val="tr-TR"/>
        </w:rPr>
        <w:t>gıda maddeleri ve gıda ile temas eden madde ve malzemeler</w:t>
      </w:r>
      <w:r w:rsidR="0054686A">
        <w:rPr>
          <w:rFonts w:ascii="Times New Roman" w:hAnsi="Times New Roman" w:cs="Times New Roman"/>
          <w:color w:val="000000" w:themeColor="text1"/>
          <w:sz w:val="24"/>
          <w:szCs w:val="24"/>
          <w:lang w:val="tr-TR"/>
        </w:rPr>
        <w:t>,</w:t>
      </w:r>
      <w:r w:rsidR="0054686A" w:rsidRPr="008F1C1E">
        <w:rPr>
          <w:rFonts w:ascii="Times New Roman" w:hAnsi="Times New Roman" w:cs="Times New Roman"/>
          <w:color w:val="000000" w:themeColor="text1"/>
          <w:sz w:val="24"/>
          <w:szCs w:val="24"/>
          <w:lang w:val="tr-TR"/>
        </w:rPr>
        <w:t xml:space="preserve"> </w:t>
      </w:r>
      <w:r w:rsidR="00235787" w:rsidRPr="008F1C1E">
        <w:rPr>
          <w:rFonts w:ascii="Times New Roman" w:hAnsi="Times New Roman" w:cs="Times New Roman"/>
          <w:color w:val="000000" w:themeColor="text1"/>
          <w:sz w:val="24"/>
          <w:szCs w:val="24"/>
          <w:lang w:val="tr-TR"/>
        </w:rPr>
        <w:t>hazır beton dışındaki yapı malzemeleri</w:t>
      </w:r>
      <w:r w:rsidR="00235787">
        <w:rPr>
          <w:rFonts w:ascii="Times New Roman" w:hAnsi="Times New Roman" w:cs="Times New Roman"/>
          <w:color w:val="000000" w:themeColor="text1"/>
          <w:sz w:val="24"/>
          <w:szCs w:val="24"/>
          <w:lang w:val="tr-TR"/>
        </w:rPr>
        <w:t>,</w:t>
      </w:r>
      <w:r w:rsidR="00235787" w:rsidRPr="008F1C1E">
        <w:rPr>
          <w:rFonts w:ascii="Times New Roman" w:hAnsi="Times New Roman" w:cs="Times New Roman"/>
          <w:color w:val="000000" w:themeColor="text1"/>
          <w:sz w:val="24"/>
          <w:szCs w:val="24"/>
          <w:lang w:val="tr-TR"/>
        </w:rPr>
        <w:t xml:space="preserve"> </w:t>
      </w:r>
      <w:r w:rsidR="00235787">
        <w:rPr>
          <w:rFonts w:ascii="Times New Roman" w:hAnsi="Times New Roman" w:cs="Times New Roman"/>
          <w:color w:val="000000" w:themeColor="text1"/>
          <w:sz w:val="24"/>
          <w:szCs w:val="24"/>
          <w:lang w:val="tr-TR"/>
        </w:rPr>
        <w:t>pil ve aküler</w:t>
      </w:r>
      <w:r w:rsidR="0017326B" w:rsidRPr="008F1C1E">
        <w:rPr>
          <w:rFonts w:ascii="Times New Roman" w:hAnsi="Times New Roman" w:cs="Times New Roman"/>
          <w:color w:val="000000" w:themeColor="text1"/>
          <w:sz w:val="24"/>
          <w:szCs w:val="24"/>
          <w:lang w:val="tr-TR"/>
        </w:rPr>
        <w:t xml:space="preserve"> </w:t>
      </w:r>
      <w:r w:rsidR="00680E1D">
        <w:rPr>
          <w:rFonts w:ascii="Times New Roman" w:hAnsi="Times New Roman" w:cs="Times New Roman"/>
          <w:color w:val="000000" w:themeColor="text1"/>
          <w:sz w:val="24"/>
          <w:szCs w:val="24"/>
          <w:lang w:val="tr-TR"/>
        </w:rPr>
        <w:t xml:space="preserve">ve </w:t>
      </w:r>
      <w:r w:rsidR="00235787" w:rsidRPr="00680E1D">
        <w:rPr>
          <w:rFonts w:ascii="Times New Roman" w:hAnsi="Times New Roman" w:cs="Times New Roman"/>
          <w:color w:val="000000" w:themeColor="text1"/>
          <w:sz w:val="24"/>
          <w:szCs w:val="24"/>
          <w:lang w:val="tr-TR"/>
        </w:rPr>
        <w:t>diğer ürün grupları</w:t>
      </w:r>
      <w:r w:rsidR="00680E1D">
        <w:rPr>
          <w:rFonts w:ascii="Times New Roman" w:hAnsi="Times New Roman" w:cs="Times New Roman"/>
          <w:color w:val="000000" w:themeColor="text1"/>
          <w:sz w:val="24"/>
          <w:szCs w:val="24"/>
          <w:lang w:val="tr-TR"/>
        </w:rPr>
        <w:t xml:space="preserve"> olduğu</w:t>
      </w:r>
      <w:r w:rsidR="0017326B" w:rsidRPr="008F1C1E">
        <w:rPr>
          <w:rFonts w:ascii="Times New Roman" w:hAnsi="Times New Roman" w:cs="Times New Roman"/>
          <w:color w:val="000000" w:themeColor="text1"/>
          <w:sz w:val="24"/>
          <w:szCs w:val="24"/>
          <w:lang w:val="tr-TR"/>
        </w:rPr>
        <w:t xml:space="preserve"> görülmektedir. </w:t>
      </w:r>
    </w:p>
    <w:p w:rsidR="00140A34" w:rsidRPr="008F1C1E" w:rsidRDefault="00140A34" w:rsidP="00394B52">
      <w:pPr>
        <w:spacing w:after="0" w:line="240" w:lineRule="auto"/>
        <w:jc w:val="both"/>
        <w:rPr>
          <w:rFonts w:ascii="Times New Roman" w:hAnsi="Times New Roman" w:cs="Times New Roman"/>
          <w:color w:val="000000" w:themeColor="text1"/>
          <w:sz w:val="24"/>
          <w:szCs w:val="24"/>
          <w:lang w:val="tr-TR"/>
        </w:rPr>
      </w:pPr>
    </w:p>
    <w:p w:rsidR="000955E0" w:rsidRPr="00140A34" w:rsidRDefault="003C102C" w:rsidP="00E34245">
      <w:pPr>
        <w:jc w:val="both"/>
      </w:pPr>
      <w:r>
        <w:rPr>
          <w:noProof/>
          <w:lang w:val="tr-TR" w:eastAsia="tr-TR"/>
        </w:rPr>
        <w:drawing>
          <wp:inline distT="0" distB="0" distL="0" distR="0" wp14:anchorId="14EFE8A9" wp14:editId="1396E8FB">
            <wp:extent cx="5760720" cy="4141470"/>
            <wp:effectExtent l="0" t="0" r="11430" b="1143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4245" w:rsidRDefault="00E34245" w:rsidP="00E34245">
      <w:pPr>
        <w:jc w:val="both"/>
        <w:rPr>
          <w:rFonts w:ascii="Times New Roman" w:hAnsi="Times New Roman" w:cs="Times New Roman"/>
          <w:sz w:val="24"/>
          <w:szCs w:val="24"/>
        </w:rPr>
      </w:pPr>
      <w:r w:rsidRPr="00E34245">
        <w:rPr>
          <w:rFonts w:ascii="Times New Roman" w:hAnsi="Times New Roman" w:cs="Times New Roman"/>
          <w:sz w:val="24"/>
          <w:szCs w:val="24"/>
        </w:rPr>
        <w:lastRenderedPageBreak/>
        <w:t xml:space="preserve">2019 </w:t>
      </w:r>
      <w:proofErr w:type="spellStart"/>
      <w:r w:rsidRPr="00E34245">
        <w:rPr>
          <w:rFonts w:ascii="Times New Roman" w:hAnsi="Times New Roman" w:cs="Times New Roman"/>
          <w:sz w:val="24"/>
          <w:szCs w:val="24"/>
        </w:rPr>
        <w:t>yılı</w:t>
      </w:r>
      <w:proofErr w:type="spellEnd"/>
      <w:r w:rsidRPr="00E34245">
        <w:rPr>
          <w:rFonts w:ascii="Times New Roman" w:hAnsi="Times New Roman" w:cs="Times New Roman"/>
          <w:sz w:val="24"/>
          <w:szCs w:val="24"/>
        </w:rPr>
        <w:t xml:space="preserve"> </w:t>
      </w:r>
      <w:proofErr w:type="spellStart"/>
      <w:r w:rsidR="00235787">
        <w:rPr>
          <w:rFonts w:ascii="Times New Roman" w:hAnsi="Times New Roman" w:cs="Times New Roman"/>
          <w:sz w:val="24"/>
          <w:szCs w:val="24"/>
        </w:rPr>
        <w:t>E</w:t>
      </w:r>
      <w:r w:rsidR="0094488D">
        <w:rPr>
          <w:rFonts w:ascii="Times New Roman" w:hAnsi="Times New Roman" w:cs="Times New Roman"/>
          <w:sz w:val="24"/>
          <w:szCs w:val="24"/>
        </w:rPr>
        <w:t>kim</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ayında</w:t>
      </w:r>
      <w:proofErr w:type="spellEnd"/>
      <w:r w:rsidRPr="00E34245">
        <w:rPr>
          <w:rFonts w:ascii="Times New Roman" w:hAnsi="Times New Roman" w:cs="Times New Roman"/>
          <w:sz w:val="24"/>
          <w:szCs w:val="24"/>
        </w:rPr>
        <w:t xml:space="preserve"> </w:t>
      </w:r>
      <w:r w:rsidR="0094488D" w:rsidRPr="00680E1D">
        <w:rPr>
          <w:rFonts w:ascii="Times New Roman" w:hAnsi="Times New Roman" w:cs="Times New Roman"/>
          <w:color w:val="000000" w:themeColor="text1"/>
          <w:sz w:val="24"/>
          <w:szCs w:val="24"/>
          <w:lang w:val="tr-TR"/>
        </w:rPr>
        <w:t>gıda maddeleri ve gıda ile temas eden madde ve malzemeler</w:t>
      </w:r>
      <w:r w:rsidR="0094488D">
        <w:rPr>
          <w:rFonts w:ascii="Times New Roman" w:hAnsi="Times New Roman" w:cs="Times New Roman"/>
          <w:color w:val="000000" w:themeColor="text1"/>
          <w:sz w:val="24"/>
          <w:szCs w:val="24"/>
          <w:lang w:val="tr-TR"/>
        </w:rPr>
        <w:t>de 1</w:t>
      </w:r>
      <w:r w:rsidR="00BE7392">
        <w:rPr>
          <w:rFonts w:ascii="Times New Roman" w:hAnsi="Times New Roman" w:cs="Times New Roman"/>
          <w:color w:val="000000" w:themeColor="text1"/>
          <w:sz w:val="24"/>
          <w:szCs w:val="24"/>
          <w:lang w:val="tr-TR"/>
        </w:rPr>
        <w:t>.</w:t>
      </w:r>
      <w:r w:rsidR="0094488D">
        <w:rPr>
          <w:rFonts w:ascii="Times New Roman" w:hAnsi="Times New Roman" w:cs="Times New Roman"/>
          <w:color w:val="000000" w:themeColor="text1"/>
          <w:sz w:val="24"/>
          <w:szCs w:val="24"/>
          <w:lang w:val="tr-TR"/>
        </w:rPr>
        <w:t xml:space="preserve">068, </w:t>
      </w:r>
      <w:r w:rsidR="0094488D">
        <w:rPr>
          <w:rFonts w:ascii="Times New Roman" w:hAnsi="Times New Roman" w:cs="Times New Roman"/>
          <w:sz w:val="24"/>
          <w:szCs w:val="24"/>
          <w:lang w:val="tr-TR"/>
        </w:rPr>
        <w:t xml:space="preserve">elektrikli ekipmanlarda 6, kozmetiklerde 5, hazır betonda 3, enerji verimliliğinde 3, otomotivde 2, gaz yakan cihazlarda 1 ve makinelerde 1 </w:t>
      </w:r>
      <w:proofErr w:type="spellStart"/>
      <w:r w:rsidRPr="00E34245">
        <w:rPr>
          <w:rFonts w:ascii="Times New Roman" w:hAnsi="Times New Roman" w:cs="Times New Roman"/>
          <w:sz w:val="24"/>
          <w:szCs w:val="24"/>
        </w:rPr>
        <w:t>ürün</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partisinde</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güvensizlik</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tespit</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edilmiştir</w:t>
      </w:r>
      <w:proofErr w:type="spellEnd"/>
      <w:r w:rsidRPr="00E34245">
        <w:rPr>
          <w:rFonts w:ascii="Times New Roman" w:hAnsi="Times New Roman" w:cs="Times New Roman"/>
          <w:sz w:val="24"/>
          <w:szCs w:val="24"/>
        </w:rPr>
        <w:t>.</w:t>
      </w:r>
    </w:p>
    <w:p w:rsidR="00021143" w:rsidRPr="00E34245" w:rsidRDefault="003C102C" w:rsidP="00E34245">
      <w:pPr>
        <w:jc w:val="both"/>
        <w:rPr>
          <w:rFonts w:ascii="Times New Roman" w:hAnsi="Times New Roman" w:cs="Times New Roman"/>
          <w:sz w:val="24"/>
          <w:szCs w:val="24"/>
        </w:rPr>
      </w:pPr>
      <w:r>
        <w:rPr>
          <w:noProof/>
          <w:lang w:val="tr-TR" w:eastAsia="tr-TR"/>
        </w:rPr>
        <w:drawing>
          <wp:inline distT="0" distB="0" distL="0" distR="0" wp14:anchorId="56D0F421" wp14:editId="00EFB821">
            <wp:extent cx="5760720" cy="2725615"/>
            <wp:effectExtent l="0" t="0" r="11430" b="1778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B20C6" w:rsidRDefault="00021143" w:rsidP="009300A4">
      <w:pPr>
        <w:jc w:val="both"/>
        <w:rPr>
          <w:rFonts w:ascii="Times New Roman" w:hAnsi="Times New Roman" w:cs="Times New Roman"/>
          <w:sz w:val="24"/>
          <w:szCs w:val="24"/>
          <w:lang w:val="tr-TR"/>
        </w:rPr>
      </w:pPr>
      <w:r w:rsidRPr="000955E0">
        <w:rPr>
          <w:rFonts w:ascii="Times New Roman" w:hAnsi="Times New Roman" w:cs="Times New Roman"/>
          <w:sz w:val="24"/>
          <w:szCs w:val="24"/>
          <w:lang w:val="tr-TR"/>
        </w:rPr>
        <w:t xml:space="preserve">2019 yılı </w:t>
      </w:r>
      <w:r w:rsidR="00235787">
        <w:rPr>
          <w:rFonts w:ascii="Times New Roman" w:hAnsi="Times New Roman" w:cs="Times New Roman"/>
          <w:sz w:val="24"/>
          <w:szCs w:val="24"/>
          <w:lang w:val="tr-TR"/>
        </w:rPr>
        <w:t>E</w:t>
      </w:r>
      <w:r w:rsidR="0094488D">
        <w:rPr>
          <w:rFonts w:ascii="Times New Roman" w:hAnsi="Times New Roman" w:cs="Times New Roman"/>
          <w:sz w:val="24"/>
          <w:szCs w:val="24"/>
          <w:lang w:val="tr-TR"/>
        </w:rPr>
        <w:t>kim</w:t>
      </w:r>
      <w:r w:rsidR="00235787">
        <w:rPr>
          <w:rFonts w:ascii="Times New Roman" w:hAnsi="Times New Roman" w:cs="Times New Roman"/>
          <w:sz w:val="24"/>
          <w:szCs w:val="24"/>
          <w:lang w:val="tr-TR"/>
        </w:rPr>
        <w:t xml:space="preserve"> </w:t>
      </w:r>
      <w:r w:rsidRPr="000955E0">
        <w:rPr>
          <w:rFonts w:ascii="Times New Roman" w:hAnsi="Times New Roman" w:cs="Times New Roman"/>
          <w:sz w:val="24"/>
          <w:szCs w:val="24"/>
          <w:lang w:val="tr-TR"/>
        </w:rPr>
        <w:t>ay</w:t>
      </w:r>
      <w:r w:rsidR="00680E1D">
        <w:rPr>
          <w:rFonts w:ascii="Times New Roman" w:hAnsi="Times New Roman" w:cs="Times New Roman"/>
          <w:sz w:val="24"/>
          <w:szCs w:val="24"/>
          <w:lang w:val="tr-TR"/>
        </w:rPr>
        <w:t>ında denetlenen ithal ürünler</w:t>
      </w:r>
      <w:r w:rsidR="00140A34">
        <w:rPr>
          <w:rFonts w:ascii="Times New Roman" w:hAnsi="Times New Roman" w:cs="Times New Roman"/>
          <w:sz w:val="24"/>
          <w:szCs w:val="24"/>
          <w:lang w:val="tr-TR"/>
        </w:rPr>
        <w:t>de</w:t>
      </w:r>
      <w:r w:rsidR="00235787">
        <w:rPr>
          <w:rFonts w:ascii="Times New Roman" w:hAnsi="Times New Roman" w:cs="Times New Roman"/>
          <w:sz w:val="24"/>
          <w:szCs w:val="24"/>
          <w:lang w:val="tr-TR"/>
        </w:rPr>
        <w:t xml:space="preserve"> </w:t>
      </w:r>
      <w:r w:rsidR="0094488D">
        <w:rPr>
          <w:rFonts w:ascii="Times New Roman" w:hAnsi="Times New Roman" w:cs="Times New Roman"/>
          <w:sz w:val="24"/>
          <w:szCs w:val="24"/>
          <w:lang w:val="tr-TR"/>
        </w:rPr>
        <w:t xml:space="preserve">enerji verimliliğinde 3, elektrikli </w:t>
      </w:r>
      <w:proofErr w:type="gramStart"/>
      <w:r w:rsidR="0094488D">
        <w:rPr>
          <w:rFonts w:ascii="Times New Roman" w:hAnsi="Times New Roman" w:cs="Times New Roman"/>
          <w:sz w:val="24"/>
          <w:szCs w:val="24"/>
          <w:lang w:val="tr-TR"/>
        </w:rPr>
        <w:t>ekipmanlarda</w:t>
      </w:r>
      <w:proofErr w:type="gramEnd"/>
      <w:r w:rsidR="0094488D">
        <w:rPr>
          <w:rFonts w:ascii="Times New Roman" w:hAnsi="Times New Roman" w:cs="Times New Roman"/>
          <w:sz w:val="24"/>
          <w:szCs w:val="24"/>
          <w:lang w:val="tr-TR"/>
        </w:rPr>
        <w:t xml:space="preserve"> 1, makinelerde 1 ve otomotivde 1</w:t>
      </w:r>
      <w:r w:rsidR="00235787">
        <w:rPr>
          <w:rFonts w:ascii="Times New Roman" w:hAnsi="Times New Roman" w:cs="Times New Roman"/>
          <w:sz w:val="24"/>
          <w:szCs w:val="24"/>
          <w:lang w:val="tr-TR"/>
        </w:rPr>
        <w:t xml:space="preserve"> ürün</w:t>
      </w:r>
      <w:r w:rsidRPr="000955E0">
        <w:rPr>
          <w:rFonts w:ascii="Times New Roman" w:hAnsi="Times New Roman" w:cs="Times New Roman"/>
          <w:sz w:val="24"/>
          <w:szCs w:val="24"/>
          <w:lang w:val="tr-TR"/>
        </w:rPr>
        <w:t xml:space="preserve"> partisinde güvensizlik tespit edilmiştir. Söz konusu </w:t>
      </w:r>
      <w:r w:rsidR="00140A34">
        <w:rPr>
          <w:rFonts w:ascii="Times New Roman" w:hAnsi="Times New Roman" w:cs="Times New Roman"/>
          <w:sz w:val="24"/>
          <w:szCs w:val="24"/>
          <w:lang w:val="tr-TR"/>
        </w:rPr>
        <w:t xml:space="preserve">güvensizlik </w:t>
      </w:r>
      <w:r w:rsidRPr="000955E0">
        <w:rPr>
          <w:rFonts w:ascii="Times New Roman" w:hAnsi="Times New Roman" w:cs="Times New Roman"/>
          <w:sz w:val="24"/>
          <w:szCs w:val="24"/>
          <w:lang w:val="tr-TR"/>
        </w:rPr>
        <w:t>veriler</w:t>
      </w:r>
      <w:r w:rsidR="00140A34">
        <w:rPr>
          <w:rFonts w:ascii="Times New Roman" w:hAnsi="Times New Roman" w:cs="Times New Roman"/>
          <w:sz w:val="24"/>
          <w:szCs w:val="24"/>
          <w:lang w:val="tr-TR"/>
        </w:rPr>
        <w:t>i</w:t>
      </w:r>
      <w:r w:rsidRPr="000955E0">
        <w:rPr>
          <w:rFonts w:ascii="Times New Roman" w:hAnsi="Times New Roman" w:cs="Times New Roman"/>
          <w:sz w:val="24"/>
          <w:szCs w:val="24"/>
          <w:lang w:val="tr-TR"/>
        </w:rPr>
        <w:t xml:space="preserve"> ithalat denetimlerinin </w:t>
      </w:r>
      <w:r w:rsidR="000E0F3D">
        <w:rPr>
          <w:rFonts w:ascii="Times New Roman" w:hAnsi="Times New Roman" w:cs="Times New Roman"/>
          <w:sz w:val="24"/>
          <w:szCs w:val="24"/>
          <w:lang w:val="tr-TR"/>
        </w:rPr>
        <w:t xml:space="preserve">yönlendirilmesinde </w:t>
      </w:r>
      <w:r w:rsidRPr="000955E0">
        <w:rPr>
          <w:rFonts w:ascii="Times New Roman" w:hAnsi="Times New Roman" w:cs="Times New Roman"/>
          <w:sz w:val="24"/>
          <w:szCs w:val="24"/>
          <w:lang w:val="tr-TR"/>
        </w:rPr>
        <w:t>etkin rol oynamaktadır.</w:t>
      </w:r>
    </w:p>
    <w:p w:rsidR="00415129" w:rsidRPr="009300A4" w:rsidRDefault="00415129" w:rsidP="009300A4">
      <w:pPr>
        <w:jc w:val="both"/>
        <w:rPr>
          <w:rFonts w:ascii="Times New Roman" w:hAnsi="Times New Roman" w:cs="Times New Roman"/>
          <w:sz w:val="24"/>
          <w:szCs w:val="24"/>
          <w:lang w:val="tr-TR"/>
        </w:rPr>
      </w:pPr>
    </w:p>
    <w:p w:rsidR="00D039F2" w:rsidRDefault="00D039F2"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DİĞER VERİLER</w:t>
      </w:r>
    </w:p>
    <w:p w:rsidR="0011125B" w:rsidRPr="0011125B" w:rsidRDefault="0011125B" w:rsidP="0011125B">
      <w:pPr>
        <w:pStyle w:val="ListeParagraf"/>
        <w:spacing w:after="0" w:line="240" w:lineRule="auto"/>
        <w:jc w:val="both"/>
        <w:rPr>
          <w:rFonts w:ascii="Times New Roman" w:hAnsi="Times New Roman" w:cs="Times New Roman"/>
          <w:b/>
          <w:color w:val="C00000"/>
          <w:sz w:val="24"/>
          <w:szCs w:val="24"/>
          <w:lang w:val="tr-TR"/>
        </w:rPr>
      </w:pPr>
    </w:p>
    <w:p w:rsidR="00873A82" w:rsidRPr="00A332DD" w:rsidRDefault="00873A82" w:rsidP="0011125B">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Diğer verilerle çeşitli nedenlerle karşılaştırılamadığı için yukarıda</w:t>
      </w:r>
      <w:r w:rsidR="00D039F2" w:rsidRPr="00A332DD">
        <w:rPr>
          <w:rFonts w:ascii="Times New Roman" w:hAnsi="Times New Roman" w:cs="Times New Roman"/>
          <w:color w:val="000000" w:themeColor="text1"/>
          <w:sz w:val="24"/>
          <w:szCs w:val="24"/>
          <w:lang w:val="tr-TR"/>
        </w:rPr>
        <w:t>ki bölümlerde</w:t>
      </w:r>
      <w:r w:rsidRPr="00A332DD">
        <w:rPr>
          <w:rFonts w:ascii="Times New Roman" w:hAnsi="Times New Roman" w:cs="Times New Roman"/>
          <w:color w:val="000000" w:themeColor="text1"/>
          <w:sz w:val="24"/>
          <w:szCs w:val="24"/>
          <w:lang w:val="tr-TR"/>
        </w:rPr>
        <w:t xml:space="preserve"> yer alan değe</w:t>
      </w:r>
      <w:r w:rsidR="00D039F2" w:rsidRPr="00A332DD">
        <w:rPr>
          <w:rFonts w:ascii="Times New Roman" w:hAnsi="Times New Roman" w:cs="Times New Roman"/>
          <w:color w:val="000000" w:themeColor="text1"/>
          <w:sz w:val="24"/>
          <w:szCs w:val="24"/>
          <w:lang w:val="tr-TR"/>
        </w:rPr>
        <w:t xml:space="preserve">rlendirmelere dâhil edilemeyen </w:t>
      </w:r>
      <w:r w:rsidRPr="00A332DD">
        <w:rPr>
          <w:rFonts w:ascii="Times New Roman" w:hAnsi="Times New Roman" w:cs="Times New Roman"/>
          <w:color w:val="000000" w:themeColor="text1"/>
          <w:sz w:val="24"/>
          <w:szCs w:val="24"/>
          <w:lang w:val="tr-TR"/>
        </w:rPr>
        <w:t>denetim sonuçları ise aşağıda yer almaktadır.</w:t>
      </w:r>
    </w:p>
    <w:p w:rsidR="0011125B" w:rsidRPr="008D2DFD" w:rsidRDefault="0011125B" w:rsidP="0011125B">
      <w:pPr>
        <w:spacing w:after="0" w:line="240" w:lineRule="auto"/>
        <w:jc w:val="both"/>
        <w:rPr>
          <w:rFonts w:ascii="Times New Roman" w:hAnsi="Times New Roman" w:cs="Times New Roman"/>
          <w:color w:val="AEAAAA" w:themeColor="background2" w:themeShade="BF"/>
          <w:sz w:val="24"/>
          <w:szCs w:val="24"/>
          <w:lang w:val="tr-TR"/>
        </w:rPr>
      </w:pPr>
    </w:p>
    <w:p w:rsidR="00154FBF" w:rsidRDefault="00500E55" w:rsidP="00154FBF">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 xml:space="preserve">Rapor kapsamı dönemde </w:t>
      </w:r>
      <w:r w:rsidR="006B09BD">
        <w:rPr>
          <w:rFonts w:ascii="Times New Roman" w:hAnsi="Times New Roman" w:cs="Times New Roman"/>
          <w:color w:val="000000" w:themeColor="text1"/>
          <w:sz w:val="24"/>
          <w:szCs w:val="24"/>
          <w:lang w:val="tr-TR"/>
        </w:rPr>
        <w:t>STB</w:t>
      </w:r>
      <w:r w:rsidR="00873A82" w:rsidRPr="00A332DD">
        <w:rPr>
          <w:rFonts w:ascii="Times New Roman" w:hAnsi="Times New Roman" w:cs="Times New Roman"/>
          <w:color w:val="000000" w:themeColor="text1"/>
          <w:sz w:val="24"/>
          <w:szCs w:val="24"/>
          <w:lang w:val="tr-TR"/>
        </w:rPr>
        <w:t xml:space="preserve"> </w:t>
      </w:r>
      <w:r w:rsidRPr="00A332DD">
        <w:rPr>
          <w:rFonts w:ascii="Times New Roman" w:hAnsi="Times New Roman" w:cs="Times New Roman"/>
          <w:color w:val="000000" w:themeColor="text1"/>
          <w:sz w:val="24"/>
          <w:szCs w:val="24"/>
          <w:lang w:val="tr-TR"/>
        </w:rPr>
        <w:t xml:space="preserve">tarafından </w:t>
      </w:r>
      <w:r w:rsidR="00873A82" w:rsidRPr="000E0F3D">
        <w:rPr>
          <w:rFonts w:ascii="Times New Roman" w:hAnsi="Times New Roman" w:cs="Times New Roman"/>
          <w:b/>
          <w:color w:val="000000" w:themeColor="text1"/>
          <w:sz w:val="24"/>
          <w:szCs w:val="24"/>
          <w:lang w:val="tr-TR"/>
        </w:rPr>
        <w:t>yasal metroloji</w:t>
      </w:r>
      <w:r w:rsidR="00873A82" w:rsidRPr="00A332DD">
        <w:rPr>
          <w:rFonts w:ascii="Times New Roman" w:hAnsi="Times New Roman" w:cs="Times New Roman"/>
          <w:color w:val="000000" w:themeColor="text1"/>
          <w:sz w:val="24"/>
          <w:szCs w:val="24"/>
          <w:lang w:val="tr-TR"/>
        </w:rPr>
        <w:t xml:space="preserve"> </w:t>
      </w:r>
      <w:r w:rsidRPr="00A332DD">
        <w:rPr>
          <w:rFonts w:ascii="Times New Roman" w:hAnsi="Times New Roman" w:cs="Times New Roman"/>
          <w:color w:val="000000" w:themeColor="text1"/>
          <w:sz w:val="24"/>
          <w:szCs w:val="24"/>
          <w:lang w:val="tr-TR"/>
        </w:rPr>
        <w:t xml:space="preserve">ürün grubunda </w:t>
      </w:r>
      <w:r w:rsidR="00B1709C">
        <w:rPr>
          <w:rFonts w:ascii="Times New Roman" w:hAnsi="Times New Roman" w:cs="Times New Roman"/>
          <w:color w:val="000000" w:themeColor="text1"/>
          <w:sz w:val="24"/>
          <w:szCs w:val="24"/>
          <w:lang w:val="tr-TR"/>
        </w:rPr>
        <w:t>6</w:t>
      </w:r>
      <w:r w:rsidRPr="00A332DD">
        <w:rPr>
          <w:rFonts w:ascii="Times New Roman" w:hAnsi="Times New Roman" w:cs="Times New Roman"/>
          <w:color w:val="000000" w:themeColor="text1"/>
          <w:sz w:val="24"/>
          <w:szCs w:val="24"/>
          <w:lang w:val="tr-TR"/>
        </w:rPr>
        <w:t xml:space="preserve"> ürün</w:t>
      </w:r>
      <w:r w:rsidR="000E0F3D">
        <w:rPr>
          <w:rFonts w:ascii="Times New Roman" w:hAnsi="Times New Roman" w:cs="Times New Roman"/>
          <w:color w:val="000000" w:themeColor="text1"/>
          <w:sz w:val="24"/>
          <w:szCs w:val="24"/>
          <w:lang w:val="tr-TR"/>
        </w:rPr>
        <w:t xml:space="preserve"> partisi</w:t>
      </w:r>
      <w:r w:rsidRPr="00A332DD">
        <w:rPr>
          <w:rFonts w:ascii="Times New Roman" w:hAnsi="Times New Roman" w:cs="Times New Roman"/>
          <w:color w:val="000000" w:themeColor="text1"/>
          <w:sz w:val="24"/>
          <w:szCs w:val="24"/>
          <w:lang w:val="tr-TR"/>
        </w:rPr>
        <w:t xml:space="preserve"> denetlenmiş,</w:t>
      </w:r>
      <w:r w:rsidR="000E0F3D">
        <w:rPr>
          <w:rFonts w:ascii="Times New Roman" w:hAnsi="Times New Roman" w:cs="Times New Roman"/>
          <w:color w:val="000000" w:themeColor="text1"/>
          <w:sz w:val="24"/>
          <w:szCs w:val="24"/>
          <w:lang w:val="tr-TR"/>
        </w:rPr>
        <w:t xml:space="preserve"> söz konusu denetimlerde</w:t>
      </w:r>
      <w:r w:rsidR="00CC76F7">
        <w:rPr>
          <w:rFonts w:ascii="Times New Roman" w:hAnsi="Times New Roman" w:cs="Times New Roman"/>
          <w:color w:val="000000" w:themeColor="text1"/>
          <w:sz w:val="24"/>
          <w:szCs w:val="24"/>
          <w:lang w:val="tr-TR"/>
        </w:rPr>
        <w:t xml:space="preserve"> uygunsuzluk</w:t>
      </w:r>
      <w:r w:rsidR="000E0F3D">
        <w:rPr>
          <w:rFonts w:ascii="Times New Roman" w:hAnsi="Times New Roman" w:cs="Times New Roman"/>
          <w:color w:val="000000" w:themeColor="text1"/>
          <w:sz w:val="24"/>
          <w:szCs w:val="24"/>
          <w:lang w:val="tr-TR"/>
        </w:rPr>
        <w:t>/güvensizlik</w:t>
      </w:r>
      <w:r w:rsidR="00CC76F7">
        <w:rPr>
          <w:rFonts w:ascii="Times New Roman" w:hAnsi="Times New Roman" w:cs="Times New Roman"/>
          <w:color w:val="000000" w:themeColor="text1"/>
          <w:sz w:val="24"/>
          <w:szCs w:val="24"/>
          <w:lang w:val="tr-TR"/>
        </w:rPr>
        <w:t xml:space="preserve"> tespit edil</w:t>
      </w:r>
      <w:r w:rsidR="000E0F3D">
        <w:rPr>
          <w:rFonts w:ascii="Times New Roman" w:hAnsi="Times New Roman" w:cs="Times New Roman"/>
          <w:color w:val="000000" w:themeColor="text1"/>
          <w:sz w:val="24"/>
          <w:szCs w:val="24"/>
          <w:lang w:val="tr-TR"/>
        </w:rPr>
        <w:t>me</w:t>
      </w:r>
      <w:r w:rsidR="00CC76F7">
        <w:rPr>
          <w:rFonts w:ascii="Times New Roman" w:hAnsi="Times New Roman" w:cs="Times New Roman"/>
          <w:color w:val="000000" w:themeColor="text1"/>
          <w:sz w:val="24"/>
          <w:szCs w:val="24"/>
          <w:lang w:val="tr-TR"/>
        </w:rPr>
        <w:t>miş</w:t>
      </w:r>
      <w:r w:rsidR="000E0F3D">
        <w:rPr>
          <w:rFonts w:ascii="Times New Roman" w:hAnsi="Times New Roman" w:cs="Times New Roman"/>
          <w:color w:val="000000" w:themeColor="text1"/>
          <w:sz w:val="24"/>
          <w:szCs w:val="24"/>
          <w:lang w:val="tr-TR"/>
        </w:rPr>
        <w:t>tir.</w:t>
      </w:r>
      <w:r w:rsidR="007175EF">
        <w:rPr>
          <w:rFonts w:ascii="Times New Roman" w:hAnsi="Times New Roman" w:cs="Times New Roman"/>
          <w:color w:val="000000" w:themeColor="text1"/>
          <w:sz w:val="24"/>
          <w:szCs w:val="24"/>
          <w:lang w:val="tr-TR"/>
        </w:rPr>
        <w:t xml:space="preserve"> </w:t>
      </w:r>
      <w:r w:rsidR="0052463D" w:rsidRPr="0052463D">
        <w:rPr>
          <w:rFonts w:ascii="Times New Roman" w:hAnsi="Times New Roman" w:cs="Times New Roman"/>
          <w:color w:val="000000" w:themeColor="text1"/>
          <w:sz w:val="24"/>
          <w:szCs w:val="24"/>
          <w:lang w:val="tr-TR"/>
        </w:rPr>
        <w:t>Ayrıca E</w:t>
      </w:r>
      <w:r w:rsidR="00B1709C">
        <w:rPr>
          <w:rFonts w:ascii="Times New Roman" w:hAnsi="Times New Roman" w:cs="Times New Roman"/>
          <w:color w:val="000000" w:themeColor="text1"/>
          <w:sz w:val="24"/>
          <w:szCs w:val="24"/>
          <w:lang w:val="tr-TR"/>
        </w:rPr>
        <w:t>kim</w:t>
      </w:r>
      <w:r w:rsidR="0052463D" w:rsidRPr="0052463D">
        <w:rPr>
          <w:rFonts w:ascii="Times New Roman" w:hAnsi="Times New Roman" w:cs="Times New Roman"/>
          <w:color w:val="000000" w:themeColor="text1"/>
          <w:sz w:val="24"/>
          <w:szCs w:val="24"/>
          <w:lang w:val="tr-TR"/>
        </w:rPr>
        <w:t xml:space="preserve"> ayı içerisinde </w:t>
      </w:r>
      <w:r w:rsidR="00B1709C" w:rsidRPr="00B1709C">
        <w:rPr>
          <w:rFonts w:ascii="Times New Roman" w:hAnsi="Times New Roman" w:cs="Times New Roman"/>
          <w:color w:val="000000" w:themeColor="text1"/>
          <w:sz w:val="24"/>
          <w:szCs w:val="24"/>
          <w:lang w:val="tr-TR"/>
        </w:rPr>
        <w:t>3516 sayılı Kanun kapsamında ülke çapında 4.699'u aykırı ve 138.340'ı da uygun olmak üzere toplam 143.039 adet ölçü aletinin muayene işlemi gerçekleştirilmiştir.</w:t>
      </w:r>
      <w:r w:rsidR="00B1709C">
        <w:rPr>
          <w:rFonts w:ascii="Times New Roman" w:hAnsi="Times New Roman" w:cs="Times New Roman"/>
          <w:color w:val="000000" w:themeColor="text1"/>
          <w:sz w:val="24"/>
          <w:szCs w:val="24"/>
          <w:lang w:val="tr-TR"/>
        </w:rPr>
        <w:t xml:space="preserve"> </w:t>
      </w:r>
      <w:r w:rsidRPr="00154FBF">
        <w:rPr>
          <w:rFonts w:ascii="Times New Roman" w:hAnsi="Times New Roman" w:cs="Times New Roman"/>
          <w:color w:val="000000" w:themeColor="text1"/>
          <w:sz w:val="24"/>
          <w:szCs w:val="24"/>
          <w:lang w:val="tr-TR"/>
        </w:rPr>
        <w:t xml:space="preserve">Bakanlık tarafından </w:t>
      </w:r>
      <w:r w:rsidR="0052463D">
        <w:rPr>
          <w:rFonts w:ascii="Times New Roman" w:hAnsi="Times New Roman" w:cs="Times New Roman"/>
          <w:b/>
          <w:color w:val="000000" w:themeColor="text1"/>
          <w:sz w:val="24"/>
          <w:szCs w:val="24"/>
          <w:lang w:val="tr-TR"/>
        </w:rPr>
        <w:t xml:space="preserve">petrol ve LPG </w:t>
      </w:r>
      <w:r w:rsidR="0052463D" w:rsidRPr="00FD020D">
        <w:rPr>
          <w:rFonts w:ascii="Times New Roman" w:hAnsi="Times New Roman" w:cs="Times New Roman"/>
          <w:color w:val="000000" w:themeColor="text1"/>
          <w:sz w:val="24"/>
          <w:szCs w:val="24"/>
          <w:lang w:val="tr-TR"/>
        </w:rPr>
        <w:t xml:space="preserve">piyasasına </w:t>
      </w:r>
      <w:r w:rsidR="000E0F3D" w:rsidRPr="00FD020D">
        <w:rPr>
          <w:rFonts w:ascii="Times New Roman" w:hAnsi="Times New Roman" w:cs="Times New Roman"/>
          <w:color w:val="000000" w:themeColor="text1"/>
          <w:sz w:val="24"/>
          <w:szCs w:val="24"/>
          <w:lang w:val="tr-TR"/>
        </w:rPr>
        <w:t>yönelik</w:t>
      </w:r>
      <w:r w:rsidR="000E0F3D">
        <w:rPr>
          <w:rFonts w:ascii="Times New Roman" w:hAnsi="Times New Roman" w:cs="Times New Roman"/>
          <w:color w:val="000000" w:themeColor="text1"/>
          <w:sz w:val="24"/>
          <w:szCs w:val="24"/>
          <w:lang w:val="tr-TR"/>
        </w:rPr>
        <w:t xml:space="preserve"> </w:t>
      </w:r>
      <w:r w:rsidR="00154FBF" w:rsidRPr="00154FBF">
        <w:rPr>
          <w:rFonts w:ascii="Times New Roman" w:hAnsi="Times New Roman" w:cs="Times New Roman"/>
          <w:color w:val="000000" w:themeColor="text1"/>
          <w:sz w:val="24"/>
          <w:szCs w:val="24"/>
          <w:lang w:val="tr-TR"/>
        </w:rPr>
        <w:t>1</w:t>
      </w:r>
      <w:r w:rsidR="00B1709C">
        <w:rPr>
          <w:rFonts w:ascii="Times New Roman" w:hAnsi="Times New Roman" w:cs="Times New Roman"/>
          <w:color w:val="000000" w:themeColor="text1"/>
          <w:sz w:val="24"/>
          <w:szCs w:val="24"/>
          <w:lang w:val="tr-TR"/>
        </w:rPr>
        <w:t xml:space="preserve">046 </w:t>
      </w:r>
      <w:r w:rsidR="00154FBF" w:rsidRPr="00154FBF">
        <w:rPr>
          <w:rFonts w:ascii="Times New Roman" w:hAnsi="Times New Roman" w:cs="Times New Roman"/>
          <w:color w:val="000000" w:themeColor="text1"/>
          <w:sz w:val="24"/>
          <w:szCs w:val="24"/>
          <w:lang w:val="tr-TR"/>
        </w:rPr>
        <w:t>adet</w:t>
      </w:r>
      <w:r w:rsidR="000E0F3D">
        <w:rPr>
          <w:rFonts w:ascii="Times New Roman" w:hAnsi="Times New Roman" w:cs="Times New Roman"/>
          <w:color w:val="000000" w:themeColor="text1"/>
          <w:sz w:val="24"/>
          <w:szCs w:val="24"/>
          <w:lang w:val="tr-TR"/>
        </w:rPr>
        <w:t xml:space="preserve"> denetim gerçekleştirilmiş ve söz konusu denetimlerde </w:t>
      </w:r>
      <w:r w:rsidR="00B1709C">
        <w:rPr>
          <w:rFonts w:ascii="Times New Roman" w:hAnsi="Times New Roman" w:cs="Times New Roman"/>
          <w:color w:val="000000" w:themeColor="text1"/>
          <w:sz w:val="24"/>
          <w:szCs w:val="24"/>
          <w:lang w:val="tr-TR"/>
        </w:rPr>
        <w:t>1</w:t>
      </w:r>
      <w:r w:rsidR="0052463D">
        <w:rPr>
          <w:rFonts w:ascii="Times New Roman" w:hAnsi="Times New Roman" w:cs="Times New Roman"/>
          <w:color w:val="000000" w:themeColor="text1"/>
          <w:sz w:val="24"/>
          <w:szCs w:val="24"/>
          <w:lang w:val="tr-TR"/>
        </w:rPr>
        <w:t xml:space="preserve"> adet uygunsuzluk tespit edil</w:t>
      </w:r>
      <w:r w:rsidR="000E0F3D">
        <w:rPr>
          <w:rFonts w:ascii="Times New Roman" w:hAnsi="Times New Roman" w:cs="Times New Roman"/>
          <w:color w:val="000000" w:themeColor="text1"/>
          <w:sz w:val="24"/>
          <w:szCs w:val="24"/>
          <w:lang w:val="tr-TR"/>
        </w:rPr>
        <w:t xml:space="preserve">miştir. </w:t>
      </w:r>
      <w:r w:rsidR="00A7469E" w:rsidRPr="00154FBF">
        <w:rPr>
          <w:rFonts w:ascii="Times New Roman" w:hAnsi="Times New Roman" w:cs="Times New Roman"/>
          <w:color w:val="000000" w:themeColor="text1"/>
          <w:sz w:val="24"/>
          <w:szCs w:val="24"/>
          <w:lang w:val="tr-TR"/>
        </w:rPr>
        <w:t>Petrol ve LPG alanında tespit edilen tüm aykırılıklara EPDK tarafında</w:t>
      </w:r>
      <w:r w:rsidR="00FD020D">
        <w:rPr>
          <w:rFonts w:ascii="Times New Roman" w:hAnsi="Times New Roman" w:cs="Times New Roman"/>
          <w:color w:val="000000" w:themeColor="text1"/>
          <w:sz w:val="24"/>
          <w:szCs w:val="24"/>
          <w:lang w:val="tr-TR"/>
        </w:rPr>
        <w:t>n</w:t>
      </w:r>
      <w:r w:rsidR="00A7469E" w:rsidRPr="00154FBF">
        <w:rPr>
          <w:rFonts w:ascii="Times New Roman" w:hAnsi="Times New Roman" w:cs="Times New Roman"/>
          <w:color w:val="000000" w:themeColor="text1"/>
          <w:sz w:val="24"/>
          <w:szCs w:val="24"/>
          <w:lang w:val="tr-TR"/>
        </w:rPr>
        <w:t xml:space="preserve"> idari para cezası uygulanmaktadır.</w:t>
      </w:r>
      <w:r w:rsidR="00A7469E">
        <w:rPr>
          <w:rFonts w:ascii="Times New Roman" w:hAnsi="Times New Roman" w:cs="Times New Roman"/>
          <w:color w:val="000000" w:themeColor="text1"/>
          <w:sz w:val="24"/>
          <w:szCs w:val="24"/>
          <w:lang w:val="tr-TR"/>
        </w:rPr>
        <w:t xml:space="preserve"> </w:t>
      </w:r>
      <w:r w:rsidR="00A7469E" w:rsidRPr="00A7469E">
        <w:rPr>
          <w:rFonts w:ascii="Times New Roman" w:hAnsi="Times New Roman" w:cs="Times New Roman"/>
          <w:color w:val="000000" w:themeColor="text1"/>
          <w:sz w:val="24"/>
          <w:szCs w:val="24"/>
          <w:lang w:val="tr-TR"/>
        </w:rPr>
        <w:t xml:space="preserve">Akaryakıt ürünlerinin denetiminin yanı sıra </w:t>
      </w:r>
      <w:r w:rsidR="00B1709C" w:rsidRPr="00B1709C">
        <w:rPr>
          <w:rFonts w:ascii="Times New Roman" w:hAnsi="Times New Roman" w:cs="Times New Roman"/>
          <w:color w:val="000000" w:themeColor="text1"/>
          <w:sz w:val="24"/>
          <w:szCs w:val="24"/>
          <w:lang w:val="tr-TR"/>
        </w:rPr>
        <w:t xml:space="preserve">411 adet LPG istasyonunda lisans, sorumlu müdür çalıştırılması gibi hususlarda denetimler gerçekleştirilmiştir. Söz konusu denetimlerde sorumlu müdür çalıştırmayan 4 adet LPG istasyonu tespit edilmiştir. Ayrıca, </w:t>
      </w:r>
      <w:r w:rsidR="00B1709C">
        <w:rPr>
          <w:rFonts w:ascii="Times New Roman" w:hAnsi="Times New Roman" w:cs="Times New Roman"/>
          <w:color w:val="000000" w:themeColor="text1"/>
          <w:sz w:val="24"/>
          <w:szCs w:val="24"/>
          <w:lang w:val="tr-TR"/>
        </w:rPr>
        <w:t>o</w:t>
      </w:r>
      <w:r w:rsidR="00B1709C" w:rsidRPr="00B1709C">
        <w:rPr>
          <w:rFonts w:ascii="Times New Roman" w:hAnsi="Times New Roman" w:cs="Times New Roman"/>
          <w:color w:val="000000" w:themeColor="text1"/>
          <w:sz w:val="24"/>
          <w:szCs w:val="24"/>
          <w:lang w:val="tr-TR"/>
        </w:rPr>
        <w:t>tomasyon sistemi çalışmayan 1 adet akaryakıt istasyonu tespit edilmiştir.</w:t>
      </w:r>
    </w:p>
    <w:p w:rsidR="003C102C" w:rsidRDefault="003C102C" w:rsidP="00154FBF">
      <w:pPr>
        <w:spacing w:after="0" w:line="240" w:lineRule="auto"/>
        <w:jc w:val="both"/>
        <w:rPr>
          <w:rFonts w:ascii="Times New Roman" w:hAnsi="Times New Roman" w:cs="Times New Roman"/>
          <w:color w:val="000000" w:themeColor="text1"/>
          <w:sz w:val="24"/>
          <w:szCs w:val="24"/>
          <w:lang w:val="tr-TR"/>
        </w:rPr>
      </w:pPr>
    </w:p>
    <w:p w:rsidR="003C102C" w:rsidRDefault="003C102C" w:rsidP="003C102C">
      <w:pPr>
        <w:spacing w:after="0" w:line="240" w:lineRule="auto"/>
        <w:jc w:val="both"/>
        <w:rPr>
          <w:rFonts w:ascii="Times New Roman" w:hAnsi="Times New Roman" w:cs="Times New Roman"/>
          <w:sz w:val="24"/>
          <w:szCs w:val="24"/>
          <w:lang w:val="tr-TR"/>
        </w:rPr>
      </w:pPr>
      <w:r>
        <w:rPr>
          <w:rFonts w:ascii="Times New Roman" w:hAnsi="Times New Roman" w:cs="Times New Roman"/>
          <w:color w:val="000000" w:themeColor="text1"/>
          <w:sz w:val="24"/>
          <w:szCs w:val="24"/>
          <w:lang w:val="tr-TR"/>
        </w:rPr>
        <w:t xml:space="preserve">SB tarafından, </w:t>
      </w:r>
      <w:r>
        <w:rPr>
          <w:rFonts w:ascii="Times New Roman" w:hAnsi="Times New Roman" w:cs="Times New Roman"/>
          <w:sz w:val="24"/>
          <w:szCs w:val="24"/>
          <w:lang w:val="tr-TR"/>
        </w:rPr>
        <w:t>m</w:t>
      </w:r>
      <w:r w:rsidRPr="00434757">
        <w:rPr>
          <w:rFonts w:ascii="Times New Roman" w:hAnsi="Times New Roman" w:cs="Times New Roman"/>
          <w:sz w:val="24"/>
          <w:szCs w:val="24"/>
          <w:lang w:val="tr-TR"/>
        </w:rPr>
        <w:t xml:space="preserve">ahkemeler/savcılıklar, emniyet/kolluk kuvvetleri, diğer kamu kurum ve kuruluşları tarafından ulaşan ve incelemeler neticesinde </w:t>
      </w:r>
      <w:r w:rsidRPr="005D3B6D">
        <w:rPr>
          <w:rFonts w:ascii="Times New Roman" w:hAnsi="Times New Roman" w:cs="Times New Roman"/>
          <w:b/>
          <w:sz w:val="24"/>
          <w:szCs w:val="24"/>
          <w:lang w:val="tr-TR"/>
        </w:rPr>
        <w:t>sahte/kaçak/taklit</w:t>
      </w:r>
      <w:r w:rsidRPr="00434757">
        <w:rPr>
          <w:rFonts w:ascii="Times New Roman" w:hAnsi="Times New Roman" w:cs="Times New Roman"/>
          <w:sz w:val="24"/>
          <w:szCs w:val="24"/>
          <w:lang w:val="tr-TR"/>
        </w:rPr>
        <w:t xml:space="preserve"> olduğu belirlenen 1540 adet ürün 5324 sayılı Kozmetik Kanunu uyarınca güvensiz ürün kapsamına alınmıştır. </w:t>
      </w:r>
      <w:proofErr w:type="gramStart"/>
      <w:r w:rsidRPr="00434757">
        <w:rPr>
          <w:rFonts w:ascii="Times New Roman" w:hAnsi="Times New Roman" w:cs="Times New Roman"/>
          <w:sz w:val="24"/>
          <w:szCs w:val="24"/>
          <w:lang w:val="tr-TR"/>
        </w:rPr>
        <w:t xml:space="preserve">Ayrıca Mahkemeler/Savcılıklar tarafından </w:t>
      </w:r>
      <w:r>
        <w:rPr>
          <w:rFonts w:ascii="Times New Roman" w:hAnsi="Times New Roman" w:cs="Times New Roman"/>
          <w:sz w:val="24"/>
          <w:szCs w:val="24"/>
          <w:lang w:val="tr-TR"/>
        </w:rPr>
        <w:t>Sağlık Bakanlığına</w:t>
      </w:r>
      <w:r w:rsidRPr="00434757">
        <w:rPr>
          <w:rFonts w:ascii="Times New Roman" w:hAnsi="Times New Roman" w:cs="Times New Roman"/>
          <w:sz w:val="24"/>
          <w:szCs w:val="24"/>
          <w:lang w:val="tr-TR"/>
        </w:rPr>
        <w:t xml:space="preserve"> ulaşan karar neticesinde; üreticisi belli olan 1378 adet parfüm hakkında "Sağlık Bakanlığına bildirimde bulunmaksızın kozmetik ürün (parfüm) üretmekten ibaret eyleminin 5324 sayılı Kozmetik Kanununun 4/1.a maddesine temas ettiği, bu eylemin 20.000 TL idari para cezasını gerektirdiği" gerekçesine istinaden idari para cezası ve imha işlemi uygulanmıştır. </w:t>
      </w:r>
      <w:proofErr w:type="gramEnd"/>
      <w:r w:rsidRPr="00434757">
        <w:rPr>
          <w:rFonts w:ascii="Times New Roman" w:hAnsi="Times New Roman" w:cs="Times New Roman"/>
          <w:sz w:val="24"/>
          <w:szCs w:val="24"/>
          <w:lang w:val="tr-TR"/>
        </w:rPr>
        <w:t xml:space="preserve">Ancak üreticileri belli </w:t>
      </w:r>
      <w:r w:rsidRPr="00434757">
        <w:rPr>
          <w:rFonts w:ascii="Times New Roman" w:hAnsi="Times New Roman" w:cs="Times New Roman"/>
          <w:sz w:val="24"/>
          <w:szCs w:val="24"/>
          <w:lang w:val="tr-TR"/>
        </w:rPr>
        <w:lastRenderedPageBreak/>
        <w:t>olmayan/ulaşılamayan sahte/kaçak/taklit ürünlere dair idari para cezası işlemi uygulanamamıştır, imha işlemi uygulanmıştır.</w:t>
      </w:r>
    </w:p>
    <w:p w:rsidR="00A82013" w:rsidRDefault="00A82013" w:rsidP="004B6A4B">
      <w:pPr>
        <w:spacing w:after="0" w:line="240" w:lineRule="auto"/>
        <w:jc w:val="both"/>
        <w:rPr>
          <w:rFonts w:ascii="Times New Roman" w:hAnsi="Times New Roman" w:cs="Times New Roman"/>
          <w:color w:val="000000" w:themeColor="text1"/>
          <w:sz w:val="24"/>
          <w:szCs w:val="24"/>
          <w:lang w:val="tr-TR"/>
        </w:rPr>
      </w:pPr>
    </w:p>
    <w:p w:rsidR="00B82971" w:rsidRPr="00CD299E" w:rsidRDefault="006B09BD" w:rsidP="004B6A4B">
      <w:pPr>
        <w:spacing w:after="0" w:line="240" w:lineRule="auto"/>
        <w:jc w:val="both"/>
        <w:rPr>
          <w:rFonts w:ascii="Times New Roman" w:hAnsi="Times New Roman" w:cs="Times New Roman"/>
          <w:color w:val="000000" w:themeColor="text1"/>
          <w:sz w:val="24"/>
          <w:szCs w:val="24"/>
          <w:lang w:val="tr-TR"/>
        </w:rPr>
      </w:pPr>
      <w:proofErr w:type="gramStart"/>
      <w:r>
        <w:rPr>
          <w:rFonts w:ascii="Times New Roman" w:hAnsi="Times New Roman" w:cs="Times New Roman"/>
          <w:color w:val="000000" w:themeColor="text1"/>
          <w:sz w:val="24"/>
          <w:szCs w:val="24"/>
          <w:lang w:val="tr-TR"/>
        </w:rPr>
        <w:t xml:space="preserve">TOB </w:t>
      </w:r>
      <w:r w:rsidR="00B82971" w:rsidRPr="00CD299E">
        <w:rPr>
          <w:rFonts w:ascii="Times New Roman" w:hAnsi="Times New Roman" w:cs="Times New Roman"/>
          <w:color w:val="000000" w:themeColor="text1"/>
          <w:sz w:val="24"/>
          <w:szCs w:val="24"/>
          <w:lang w:val="tr-TR"/>
        </w:rPr>
        <w:t xml:space="preserve"> tarafından</w:t>
      </w:r>
      <w:proofErr w:type="gramEnd"/>
      <w:r w:rsidR="00B82971" w:rsidRPr="00CD299E">
        <w:rPr>
          <w:rFonts w:ascii="Times New Roman" w:hAnsi="Times New Roman" w:cs="Times New Roman"/>
          <w:color w:val="000000" w:themeColor="text1"/>
          <w:sz w:val="24"/>
          <w:szCs w:val="24"/>
          <w:lang w:val="tr-TR"/>
        </w:rPr>
        <w:t>,</w:t>
      </w:r>
      <w:r w:rsidR="00873A82" w:rsidRPr="00CD299E">
        <w:rPr>
          <w:rFonts w:ascii="Times New Roman" w:hAnsi="Times New Roman" w:cs="Times New Roman"/>
          <w:color w:val="000000" w:themeColor="text1"/>
          <w:sz w:val="24"/>
          <w:szCs w:val="24"/>
          <w:lang w:val="tr-TR"/>
        </w:rPr>
        <w:t xml:space="preserve"> </w:t>
      </w:r>
      <w:r w:rsidR="00873A82" w:rsidRPr="000E0F3D">
        <w:rPr>
          <w:rFonts w:ascii="Times New Roman" w:hAnsi="Times New Roman" w:cs="Times New Roman"/>
          <w:b/>
          <w:color w:val="000000" w:themeColor="text1"/>
          <w:sz w:val="24"/>
          <w:szCs w:val="24"/>
          <w:lang w:val="tr-TR"/>
        </w:rPr>
        <w:t>kimyevi ve organik gübreler</w:t>
      </w:r>
      <w:r w:rsidR="00873A82" w:rsidRPr="00CD299E">
        <w:rPr>
          <w:rFonts w:ascii="Times New Roman" w:hAnsi="Times New Roman" w:cs="Times New Roman"/>
          <w:color w:val="000000" w:themeColor="text1"/>
          <w:sz w:val="24"/>
          <w:szCs w:val="24"/>
          <w:lang w:val="tr-TR"/>
        </w:rPr>
        <w:t xml:space="preserve"> </w:t>
      </w:r>
      <w:r w:rsidR="00500E55" w:rsidRPr="00CD299E">
        <w:rPr>
          <w:rFonts w:ascii="Times New Roman" w:hAnsi="Times New Roman" w:cs="Times New Roman"/>
          <w:color w:val="000000" w:themeColor="text1"/>
          <w:sz w:val="24"/>
          <w:szCs w:val="24"/>
          <w:lang w:val="tr-TR"/>
        </w:rPr>
        <w:t xml:space="preserve">ürün grubunda ise </w:t>
      </w:r>
      <w:r w:rsidR="00E81285">
        <w:rPr>
          <w:rFonts w:ascii="Times New Roman" w:hAnsi="Times New Roman" w:cs="Times New Roman"/>
          <w:color w:val="000000" w:themeColor="text1"/>
          <w:sz w:val="24"/>
          <w:szCs w:val="24"/>
          <w:lang w:val="tr-TR"/>
        </w:rPr>
        <w:t>823</w:t>
      </w:r>
      <w:r w:rsidR="00A7469E">
        <w:rPr>
          <w:rFonts w:ascii="Times New Roman" w:hAnsi="Times New Roman" w:cs="Times New Roman"/>
          <w:color w:val="000000" w:themeColor="text1"/>
          <w:sz w:val="24"/>
          <w:szCs w:val="24"/>
          <w:lang w:val="tr-TR"/>
        </w:rPr>
        <w:t>’</w:t>
      </w:r>
      <w:r w:rsidR="00E81285">
        <w:rPr>
          <w:rFonts w:ascii="Times New Roman" w:hAnsi="Times New Roman" w:cs="Times New Roman"/>
          <w:color w:val="000000" w:themeColor="text1"/>
          <w:sz w:val="24"/>
          <w:szCs w:val="24"/>
          <w:lang w:val="tr-TR"/>
        </w:rPr>
        <w:t>ü</w:t>
      </w:r>
      <w:r w:rsidR="004B6A4B">
        <w:rPr>
          <w:rFonts w:ascii="Times New Roman" w:hAnsi="Times New Roman" w:cs="Times New Roman"/>
          <w:color w:val="000000" w:themeColor="text1"/>
          <w:sz w:val="24"/>
          <w:szCs w:val="24"/>
          <w:lang w:val="tr-TR"/>
        </w:rPr>
        <w:t xml:space="preserve"> </w:t>
      </w:r>
      <w:r w:rsidR="00500E55" w:rsidRPr="00CD299E">
        <w:rPr>
          <w:rFonts w:ascii="Times New Roman" w:hAnsi="Times New Roman" w:cs="Times New Roman"/>
          <w:color w:val="000000" w:themeColor="text1"/>
          <w:sz w:val="24"/>
          <w:szCs w:val="24"/>
          <w:lang w:val="tr-TR"/>
        </w:rPr>
        <w:t xml:space="preserve">ithal olmak üzere </w:t>
      </w:r>
      <w:r w:rsidR="00A7469E">
        <w:rPr>
          <w:rFonts w:ascii="Times New Roman" w:hAnsi="Times New Roman" w:cs="Times New Roman"/>
          <w:color w:val="000000" w:themeColor="text1"/>
          <w:sz w:val="24"/>
          <w:szCs w:val="24"/>
          <w:lang w:val="tr-TR"/>
        </w:rPr>
        <w:t>3.</w:t>
      </w:r>
      <w:r w:rsidR="00E81285">
        <w:rPr>
          <w:rFonts w:ascii="Times New Roman" w:hAnsi="Times New Roman" w:cs="Times New Roman"/>
          <w:color w:val="000000" w:themeColor="text1"/>
          <w:sz w:val="24"/>
          <w:szCs w:val="24"/>
          <w:lang w:val="tr-TR"/>
        </w:rPr>
        <w:t>231</w:t>
      </w:r>
      <w:r w:rsidR="00500E55" w:rsidRPr="00CD299E">
        <w:rPr>
          <w:rFonts w:ascii="Times New Roman" w:hAnsi="Times New Roman" w:cs="Times New Roman"/>
          <w:color w:val="000000" w:themeColor="text1"/>
          <w:sz w:val="24"/>
          <w:szCs w:val="24"/>
          <w:lang w:val="tr-TR"/>
        </w:rPr>
        <w:t xml:space="preserve"> ürün partisi denetlenmiş, </w:t>
      </w:r>
      <w:r w:rsidR="00E81285">
        <w:rPr>
          <w:rFonts w:ascii="Times New Roman" w:hAnsi="Times New Roman" w:cs="Times New Roman"/>
          <w:color w:val="000000" w:themeColor="text1"/>
          <w:sz w:val="24"/>
          <w:szCs w:val="24"/>
          <w:lang w:val="tr-TR"/>
        </w:rPr>
        <w:t>32</w:t>
      </w:r>
      <w:r w:rsidR="00154FBF">
        <w:rPr>
          <w:rFonts w:ascii="Times New Roman" w:hAnsi="Times New Roman" w:cs="Times New Roman"/>
          <w:color w:val="000000" w:themeColor="text1"/>
          <w:sz w:val="24"/>
          <w:szCs w:val="24"/>
          <w:lang w:val="tr-TR"/>
        </w:rPr>
        <w:t xml:space="preserve"> adet test yapılmış </w:t>
      </w:r>
      <w:r w:rsidR="00E81285">
        <w:rPr>
          <w:rFonts w:ascii="Times New Roman" w:hAnsi="Times New Roman" w:cs="Times New Roman"/>
          <w:color w:val="000000" w:themeColor="text1"/>
          <w:sz w:val="24"/>
          <w:szCs w:val="24"/>
          <w:lang w:val="tr-TR"/>
        </w:rPr>
        <w:t>4 ürün partisi uygunsuz bulunmuştur.</w:t>
      </w:r>
    </w:p>
    <w:p w:rsidR="0011125B" w:rsidRPr="00CD299E" w:rsidRDefault="0011125B" w:rsidP="0011125B">
      <w:pPr>
        <w:spacing w:after="0" w:line="240" w:lineRule="auto"/>
        <w:jc w:val="both"/>
        <w:rPr>
          <w:rFonts w:ascii="Times New Roman" w:hAnsi="Times New Roman" w:cs="Times New Roman"/>
          <w:color w:val="000000" w:themeColor="text1"/>
          <w:sz w:val="24"/>
          <w:szCs w:val="24"/>
          <w:lang w:val="tr-TR"/>
        </w:rPr>
      </w:pPr>
    </w:p>
    <w:p w:rsidR="000E0F3D" w:rsidRDefault="006B09BD" w:rsidP="000E0F3D">
      <w:pPr>
        <w:spacing w:after="0" w:line="240" w:lineRule="auto"/>
        <w:jc w:val="both"/>
        <w:rPr>
          <w:rFonts w:ascii="Times New Roman" w:hAnsi="Times New Roman" w:cs="Times New Roman"/>
          <w:color w:val="000000" w:themeColor="text1"/>
          <w:sz w:val="24"/>
          <w:szCs w:val="24"/>
          <w:lang w:val="tr-TR"/>
        </w:rPr>
      </w:pPr>
      <w:proofErr w:type="gramStart"/>
      <w:r>
        <w:rPr>
          <w:rFonts w:ascii="Times New Roman" w:hAnsi="Times New Roman" w:cs="Times New Roman"/>
          <w:color w:val="000000" w:themeColor="text1"/>
          <w:sz w:val="24"/>
          <w:szCs w:val="24"/>
          <w:lang w:val="tr-TR"/>
        </w:rPr>
        <w:t xml:space="preserve">TOB </w:t>
      </w:r>
      <w:r w:rsidR="00B82971" w:rsidRPr="00CD299E">
        <w:rPr>
          <w:rFonts w:ascii="Times New Roman" w:hAnsi="Times New Roman" w:cs="Times New Roman"/>
          <w:color w:val="000000" w:themeColor="text1"/>
          <w:sz w:val="24"/>
          <w:szCs w:val="24"/>
          <w:lang w:val="tr-TR"/>
        </w:rPr>
        <w:t xml:space="preserve"> </w:t>
      </w:r>
      <w:r w:rsidR="008B31BC" w:rsidRPr="00CD299E">
        <w:rPr>
          <w:rFonts w:ascii="Times New Roman" w:hAnsi="Times New Roman" w:cs="Times New Roman"/>
          <w:color w:val="000000" w:themeColor="text1"/>
          <w:sz w:val="24"/>
          <w:szCs w:val="24"/>
          <w:lang w:val="tr-TR"/>
        </w:rPr>
        <w:t>tarafından</w:t>
      </w:r>
      <w:proofErr w:type="gramEnd"/>
      <w:r w:rsidR="008B31BC" w:rsidRPr="000E0F3D">
        <w:rPr>
          <w:rFonts w:ascii="Times New Roman" w:hAnsi="Times New Roman" w:cs="Times New Roman"/>
          <w:b/>
          <w:color w:val="000000" w:themeColor="text1"/>
          <w:sz w:val="24"/>
          <w:szCs w:val="24"/>
          <w:lang w:val="tr-TR"/>
        </w:rPr>
        <w:t>, sigara</w:t>
      </w:r>
      <w:r w:rsidR="008B31BC" w:rsidRPr="00CD299E">
        <w:rPr>
          <w:rFonts w:ascii="Times New Roman" w:hAnsi="Times New Roman" w:cs="Times New Roman"/>
          <w:color w:val="000000" w:themeColor="text1"/>
          <w:sz w:val="24"/>
          <w:szCs w:val="24"/>
          <w:lang w:val="tr-TR"/>
        </w:rPr>
        <w:t xml:space="preserve"> ürün grubunda </w:t>
      </w:r>
      <w:r w:rsidR="00BD1987">
        <w:rPr>
          <w:rFonts w:ascii="Times New Roman" w:hAnsi="Times New Roman" w:cs="Times New Roman"/>
          <w:color w:val="000000" w:themeColor="text1"/>
          <w:sz w:val="24"/>
          <w:szCs w:val="24"/>
          <w:lang w:val="tr-TR"/>
        </w:rPr>
        <w:t>7</w:t>
      </w:r>
      <w:r w:rsidR="004B6A4B">
        <w:rPr>
          <w:rFonts w:ascii="Times New Roman" w:hAnsi="Times New Roman" w:cs="Times New Roman"/>
          <w:color w:val="000000" w:themeColor="text1"/>
          <w:sz w:val="24"/>
          <w:szCs w:val="24"/>
          <w:lang w:val="tr-TR"/>
        </w:rPr>
        <w:t xml:space="preserve"> </w:t>
      </w:r>
      <w:r w:rsidR="00A7469E">
        <w:rPr>
          <w:rFonts w:ascii="Times New Roman" w:hAnsi="Times New Roman" w:cs="Times New Roman"/>
          <w:color w:val="000000" w:themeColor="text1"/>
          <w:sz w:val="24"/>
          <w:szCs w:val="24"/>
          <w:lang w:val="tr-TR"/>
        </w:rPr>
        <w:t xml:space="preserve">adet </w:t>
      </w:r>
      <w:r w:rsidR="008B31BC" w:rsidRPr="00CD299E">
        <w:rPr>
          <w:rFonts w:ascii="Times New Roman" w:hAnsi="Times New Roman" w:cs="Times New Roman"/>
          <w:color w:val="000000" w:themeColor="text1"/>
          <w:sz w:val="24"/>
          <w:szCs w:val="24"/>
          <w:lang w:val="tr-TR"/>
        </w:rPr>
        <w:t>denetim</w:t>
      </w:r>
      <w:r w:rsidR="004B6A4B">
        <w:rPr>
          <w:rFonts w:ascii="Times New Roman" w:hAnsi="Times New Roman" w:cs="Times New Roman"/>
          <w:color w:val="000000" w:themeColor="text1"/>
          <w:sz w:val="24"/>
          <w:szCs w:val="24"/>
          <w:lang w:val="tr-TR"/>
        </w:rPr>
        <w:t xml:space="preserve"> ve test/muayene </w:t>
      </w:r>
      <w:r w:rsidR="008B31BC" w:rsidRPr="00CD299E">
        <w:rPr>
          <w:rFonts w:ascii="Times New Roman" w:hAnsi="Times New Roman" w:cs="Times New Roman"/>
          <w:color w:val="000000" w:themeColor="text1"/>
          <w:sz w:val="24"/>
          <w:szCs w:val="24"/>
          <w:lang w:val="tr-TR"/>
        </w:rPr>
        <w:t xml:space="preserve">yapılmıştır. </w:t>
      </w:r>
      <w:r w:rsidR="00154FBF">
        <w:rPr>
          <w:rFonts w:ascii="Times New Roman" w:hAnsi="Times New Roman" w:cs="Times New Roman"/>
          <w:color w:val="000000" w:themeColor="text1"/>
          <w:sz w:val="24"/>
          <w:szCs w:val="24"/>
          <w:lang w:val="tr-TR"/>
        </w:rPr>
        <w:t xml:space="preserve">Söz konusu ürün gruplarının denetiminde herhangi bir uygunsuzluk veya güvensizlik tespit edilmemiştir. </w:t>
      </w:r>
    </w:p>
    <w:p w:rsidR="000E0F3D" w:rsidRDefault="000E0F3D" w:rsidP="000E0F3D">
      <w:pPr>
        <w:spacing w:after="0" w:line="240" w:lineRule="auto"/>
        <w:jc w:val="both"/>
        <w:rPr>
          <w:rFonts w:ascii="Times New Roman" w:hAnsi="Times New Roman" w:cs="Times New Roman"/>
          <w:color w:val="000000" w:themeColor="text1"/>
          <w:sz w:val="24"/>
          <w:szCs w:val="24"/>
          <w:lang w:val="tr-TR"/>
        </w:rPr>
      </w:pPr>
    </w:p>
    <w:p w:rsidR="00B82971" w:rsidRPr="00CD299E" w:rsidRDefault="000E0F3D" w:rsidP="0011125B">
      <w:pPr>
        <w:spacing w:after="0" w:line="240" w:lineRule="auto"/>
        <w:jc w:val="both"/>
        <w:rPr>
          <w:rFonts w:ascii="Times New Roman" w:hAnsi="Times New Roman" w:cs="Times New Roman"/>
          <w:color w:val="000000" w:themeColor="text1"/>
          <w:sz w:val="24"/>
          <w:szCs w:val="24"/>
          <w:lang w:val="tr-TR"/>
        </w:rPr>
      </w:pPr>
      <w:proofErr w:type="gramStart"/>
      <w:r>
        <w:rPr>
          <w:rFonts w:ascii="Times New Roman" w:hAnsi="Times New Roman" w:cs="Times New Roman"/>
          <w:color w:val="000000" w:themeColor="text1"/>
          <w:sz w:val="24"/>
          <w:szCs w:val="24"/>
          <w:lang w:val="tr-TR"/>
        </w:rPr>
        <w:t>ÇŞB</w:t>
      </w:r>
      <w:r w:rsidRPr="00B12ADD">
        <w:rPr>
          <w:rFonts w:ascii="Times New Roman" w:hAnsi="Times New Roman" w:cs="Times New Roman"/>
          <w:color w:val="000000" w:themeColor="text1"/>
          <w:sz w:val="24"/>
          <w:szCs w:val="24"/>
          <w:lang w:val="tr-TR"/>
        </w:rPr>
        <w:t xml:space="preserve"> sorumluluğunda bulunan</w:t>
      </w:r>
      <w:r w:rsidRPr="00B82432">
        <w:rPr>
          <w:rFonts w:ascii="Times New Roman" w:hAnsi="Times New Roman" w:cs="Times New Roman"/>
          <w:color w:val="000000" w:themeColor="text1"/>
          <w:sz w:val="24"/>
          <w:szCs w:val="24"/>
          <w:lang w:val="tr-TR"/>
        </w:rPr>
        <w:t xml:space="preserve"> </w:t>
      </w:r>
      <w:r w:rsidRPr="000E0F3D">
        <w:rPr>
          <w:rFonts w:ascii="Times New Roman" w:hAnsi="Times New Roman" w:cs="Times New Roman"/>
          <w:b/>
          <w:color w:val="000000" w:themeColor="text1"/>
          <w:sz w:val="24"/>
          <w:szCs w:val="24"/>
          <w:lang w:val="tr-TR"/>
        </w:rPr>
        <w:t>katı yakıt denetimleri</w:t>
      </w:r>
      <w:r w:rsidRPr="00B82432">
        <w:rPr>
          <w:rFonts w:ascii="Times New Roman" w:hAnsi="Times New Roman" w:cs="Times New Roman"/>
          <w:color w:val="000000" w:themeColor="text1"/>
          <w:sz w:val="24"/>
          <w:szCs w:val="24"/>
          <w:lang w:val="tr-TR"/>
        </w:rPr>
        <w:t xml:space="preserve">, 2872 sayılı Çevre Kanunu, bu Kanun'a istinaden 13.01.2005 tarih ve 25699 sayılı Resmi </w:t>
      </w:r>
      <w:proofErr w:type="spellStart"/>
      <w:r w:rsidRPr="00B82432">
        <w:rPr>
          <w:rFonts w:ascii="Times New Roman" w:hAnsi="Times New Roman" w:cs="Times New Roman"/>
          <w:color w:val="000000" w:themeColor="text1"/>
          <w:sz w:val="24"/>
          <w:szCs w:val="24"/>
          <w:lang w:val="tr-TR"/>
        </w:rPr>
        <w:t>Gazete'de</w:t>
      </w:r>
      <w:proofErr w:type="spellEnd"/>
      <w:r w:rsidRPr="00B82432">
        <w:rPr>
          <w:rFonts w:ascii="Times New Roman" w:hAnsi="Times New Roman" w:cs="Times New Roman"/>
          <w:color w:val="000000" w:themeColor="text1"/>
          <w:sz w:val="24"/>
          <w:szCs w:val="24"/>
          <w:lang w:val="tr-TR"/>
        </w:rPr>
        <w:t xml:space="preserve"> yayımlanarak yürürlüğe giren Isınmadan Kaynaklanan Hava Kirliliğinin Kontrolü Yönetmeliği, Hava Kirliliğinin Kontrolü ve Önlenmesi Genelgesi hükümleri ile bu çerçevede alınan Mahalli Çevre Kurulu Kararları doğrultusunda, merkez ve taşra teşkilatı ile yetki devri yapılan 166 adet Belediye Başkanlığınca yapılmaktadır. </w:t>
      </w:r>
      <w:proofErr w:type="gramEnd"/>
      <w:r w:rsidRPr="00B82432">
        <w:rPr>
          <w:rFonts w:ascii="Times New Roman" w:hAnsi="Times New Roman" w:cs="Times New Roman"/>
          <w:color w:val="000000" w:themeColor="text1"/>
          <w:sz w:val="24"/>
          <w:szCs w:val="24"/>
          <w:lang w:val="tr-TR"/>
        </w:rPr>
        <w:t>Bu kapsamda, kullanılan katı yakıtların çevre ve insan sağlığına zarar vermemesi amacıyla ülkemiz genelinde yaygın bir denetim ağı ile çalışılmakta olup, bu nedenle PGD verilerinin ancak üçer aylık dönemler halinde Bakanlığımıza iletilebileceği bilgisi verilmiştir.</w:t>
      </w:r>
    </w:p>
    <w:sectPr w:rsidR="00B82971" w:rsidRPr="00CD299E" w:rsidSect="009300A4">
      <w:type w:val="continuous"/>
      <w:pgSz w:w="11906" w:h="16838"/>
      <w:pgMar w:top="1417" w:right="1417" w:bottom="851"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48E" w:rsidRDefault="001D048E" w:rsidP="00873A82">
      <w:pPr>
        <w:spacing w:after="0" w:line="240" w:lineRule="auto"/>
      </w:pPr>
      <w:r>
        <w:separator/>
      </w:r>
    </w:p>
  </w:endnote>
  <w:endnote w:type="continuationSeparator" w:id="0">
    <w:p w:rsidR="001D048E" w:rsidRDefault="001D048E" w:rsidP="008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48E" w:rsidRDefault="001D048E" w:rsidP="00873A82">
      <w:pPr>
        <w:spacing w:after="0" w:line="240" w:lineRule="auto"/>
      </w:pPr>
      <w:r>
        <w:separator/>
      </w:r>
    </w:p>
  </w:footnote>
  <w:footnote w:type="continuationSeparator" w:id="0">
    <w:p w:rsidR="001D048E" w:rsidRDefault="001D048E" w:rsidP="00873A82">
      <w:pPr>
        <w:spacing w:after="0" w:line="240" w:lineRule="auto"/>
      </w:pPr>
      <w:r>
        <w:continuationSeparator/>
      </w:r>
    </w:p>
  </w:footnote>
  <w:footnote w:id="1">
    <w:p w:rsidR="00873A82" w:rsidRPr="00A1404F" w:rsidRDefault="00841AA9" w:rsidP="00841AA9">
      <w:pPr>
        <w:pStyle w:val="DipnotMetni"/>
        <w:jc w:val="both"/>
        <w:rPr>
          <w:sz w:val="18"/>
          <w:szCs w:val="18"/>
          <w:lang w:val="tr-TR"/>
        </w:rPr>
      </w:pPr>
      <w:r w:rsidRPr="00A1404F">
        <w:rPr>
          <w:sz w:val="18"/>
          <w:szCs w:val="18"/>
          <w:vertAlign w:val="superscript"/>
        </w:rPr>
        <w:t>1</w:t>
      </w:r>
      <w:r w:rsidRPr="00A1404F">
        <w:rPr>
          <w:sz w:val="18"/>
          <w:szCs w:val="18"/>
        </w:rPr>
        <w:t xml:space="preserve"> </w:t>
      </w:r>
      <w:proofErr w:type="spellStart"/>
      <w:r w:rsidRPr="00A1404F">
        <w:rPr>
          <w:sz w:val="18"/>
          <w:szCs w:val="18"/>
        </w:rPr>
        <w:t>Avrupa</w:t>
      </w:r>
      <w:proofErr w:type="spellEnd"/>
      <w:r w:rsidRPr="00A1404F">
        <w:rPr>
          <w:sz w:val="18"/>
          <w:szCs w:val="18"/>
        </w:rPr>
        <w:t xml:space="preserve"> </w:t>
      </w:r>
      <w:proofErr w:type="spellStart"/>
      <w:r w:rsidRPr="00A1404F">
        <w:rPr>
          <w:sz w:val="18"/>
          <w:szCs w:val="18"/>
        </w:rPr>
        <w:t>Komisyonu’nun</w:t>
      </w:r>
      <w:proofErr w:type="spellEnd"/>
      <w:r w:rsidRPr="00A1404F">
        <w:rPr>
          <w:sz w:val="18"/>
          <w:szCs w:val="18"/>
        </w:rPr>
        <w:t xml:space="preserve"> ilk </w:t>
      </w:r>
      <w:proofErr w:type="spellStart"/>
      <w:r w:rsidRPr="00A1404F">
        <w:rPr>
          <w:sz w:val="18"/>
          <w:szCs w:val="18"/>
        </w:rPr>
        <w:t>olarak</w:t>
      </w:r>
      <w:proofErr w:type="spellEnd"/>
      <w:r w:rsidRPr="00A1404F">
        <w:rPr>
          <w:sz w:val="18"/>
          <w:szCs w:val="18"/>
        </w:rPr>
        <w:t xml:space="preserve"> 2008 </w:t>
      </w:r>
      <w:proofErr w:type="spellStart"/>
      <w:r w:rsidRPr="00A1404F">
        <w:rPr>
          <w:sz w:val="18"/>
          <w:szCs w:val="18"/>
        </w:rPr>
        <w:t>yılında</w:t>
      </w:r>
      <w:proofErr w:type="spellEnd"/>
      <w:r w:rsidRPr="00A1404F">
        <w:rPr>
          <w:sz w:val="18"/>
          <w:szCs w:val="18"/>
        </w:rPr>
        <w:t xml:space="preserve"> </w:t>
      </w:r>
      <w:proofErr w:type="spellStart"/>
      <w:r w:rsidRPr="00A1404F">
        <w:rPr>
          <w:sz w:val="18"/>
          <w:szCs w:val="18"/>
        </w:rPr>
        <w:t>hazırlayarak</w:t>
      </w:r>
      <w:proofErr w:type="spellEnd"/>
      <w:r w:rsidRPr="00A1404F">
        <w:rPr>
          <w:sz w:val="18"/>
          <w:szCs w:val="18"/>
        </w:rPr>
        <w:t xml:space="preserve"> </w:t>
      </w:r>
      <w:proofErr w:type="spellStart"/>
      <w:r w:rsidRPr="00A1404F">
        <w:rPr>
          <w:sz w:val="18"/>
          <w:szCs w:val="18"/>
        </w:rPr>
        <w:t>kamuoyuyla</w:t>
      </w:r>
      <w:proofErr w:type="spellEnd"/>
      <w:r w:rsidRPr="00A1404F">
        <w:rPr>
          <w:sz w:val="18"/>
          <w:szCs w:val="18"/>
        </w:rPr>
        <w:t xml:space="preserve"> </w:t>
      </w:r>
      <w:proofErr w:type="spellStart"/>
      <w:r w:rsidRPr="00A1404F">
        <w:rPr>
          <w:sz w:val="18"/>
          <w:szCs w:val="18"/>
        </w:rPr>
        <w:t>paylaştığı</w:t>
      </w:r>
      <w:proofErr w:type="spellEnd"/>
      <w:r w:rsidRPr="00A1404F">
        <w:rPr>
          <w:sz w:val="18"/>
          <w:szCs w:val="18"/>
        </w:rPr>
        <w:t xml:space="preserve">, AB </w:t>
      </w:r>
      <w:proofErr w:type="spellStart"/>
      <w:r w:rsidRPr="00A1404F">
        <w:rPr>
          <w:sz w:val="18"/>
          <w:szCs w:val="18"/>
        </w:rPr>
        <w:t>üye</w:t>
      </w:r>
      <w:proofErr w:type="spellEnd"/>
      <w:r w:rsidRPr="00A1404F">
        <w:rPr>
          <w:sz w:val="18"/>
          <w:szCs w:val="18"/>
        </w:rPr>
        <w:t xml:space="preserve"> </w:t>
      </w:r>
      <w:proofErr w:type="spellStart"/>
      <w:r w:rsidRPr="00A1404F">
        <w:rPr>
          <w:sz w:val="18"/>
          <w:szCs w:val="18"/>
        </w:rPr>
        <w:t>ülkelerinde</w:t>
      </w:r>
      <w:proofErr w:type="spellEnd"/>
      <w:r w:rsidRPr="00A1404F">
        <w:rPr>
          <w:sz w:val="18"/>
          <w:szCs w:val="18"/>
        </w:rPr>
        <w:t xml:space="preserve"> </w:t>
      </w:r>
      <w:proofErr w:type="spellStart"/>
      <w:r w:rsidRPr="00A1404F">
        <w:rPr>
          <w:sz w:val="18"/>
          <w:szCs w:val="18"/>
        </w:rPr>
        <w:t>gıda</w:t>
      </w:r>
      <w:proofErr w:type="spellEnd"/>
      <w:r w:rsidRPr="00A1404F">
        <w:rPr>
          <w:sz w:val="18"/>
          <w:szCs w:val="18"/>
        </w:rPr>
        <w:t xml:space="preserve"> </w:t>
      </w:r>
      <w:proofErr w:type="spellStart"/>
      <w:r w:rsidRPr="00A1404F">
        <w:rPr>
          <w:sz w:val="18"/>
          <w:szCs w:val="18"/>
        </w:rPr>
        <w:t>dışı</w:t>
      </w:r>
      <w:proofErr w:type="spellEnd"/>
      <w:r w:rsidRPr="00A1404F">
        <w:rPr>
          <w:sz w:val="18"/>
          <w:szCs w:val="18"/>
        </w:rPr>
        <w:t xml:space="preserve"> </w:t>
      </w:r>
      <w:proofErr w:type="spellStart"/>
      <w:r w:rsidRPr="00A1404F">
        <w:rPr>
          <w:sz w:val="18"/>
          <w:szCs w:val="18"/>
        </w:rPr>
        <w:t>tüketici</w:t>
      </w:r>
      <w:proofErr w:type="spellEnd"/>
      <w:r w:rsidRPr="00A1404F">
        <w:rPr>
          <w:sz w:val="18"/>
          <w:szCs w:val="18"/>
        </w:rPr>
        <w:t xml:space="preserve"> </w:t>
      </w:r>
      <w:proofErr w:type="spellStart"/>
      <w:r w:rsidRPr="00A1404F">
        <w:rPr>
          <w:sz w:val="18"/>
          <w:szCs w:val="18"/>
        </w:rPr>
        <w:t>ürünlerinin</w:t>
      </w:r>
      <w:proofErr w:type="spellEnd"/>
      <w:r w:rsidRPr="00A1404F">
        <w:rPr>
          <w:sz w:val="18"/>
          <w:szCs w:val="18"/>
        </w:rPr>
        <w:t xml:space="preserve"> </w:t>
      </w:r>
      <w:proofErr w:type="spellStart"/>
      <w:r w:rsidRPr="00A1404F">
        <w:rPr>
          <w:sz w:val="18"/>
          <w:szCs w:val="18"/>
        </w:rPr>
        <w:t>denetimi</w:t>
      </w:r>
      <w:proofErr w:type="spellEnd"/>
      <w:r w:rsidRPr="00A1404F">
        <w:rPr>
          <w:sz w:val="18"/>
          <w:szCs w:val="18"/>
        </w:rPr>
        <w:t xml:space="preserve"> </w:t>
      </w:r>
      <w:proofErr w:type="spellStart"/>
      <w:r w:rsidRPr="00A1404F">
        <w:rPr>
          <w:sz w:val="18"/>
          <w:szCs w:val="18"/>
        </w:rPr>
        <w:t>ile</w:t>
      </w:r>
      <w:proofErr w:type="spellEnd"/>
      <w:r w:rsidRPr="00A1404F">
        <w:rPr>
          <w:sz w:val="18"/>
          <w:szCs w:val="18"/>
        </w:rPr>
        <w:t xml:space="preserve"> </w:t>
      </w:r>
      <w:proofErr w:type="spellStart"/>
      <w:r w:rsidRPr="00A1404F">
        <w:rPr>
          <w:sz w:val="18"/>
          <w:szCs w:val="18"/>
        </w:rPr>
        <w:t>ilgili</w:t>
      </w:r>
      <w:proofErr w:type="spellEnd"/>
      <w:r w:rsidRPr="00A1404F">
        <w:rPr>
          <w:sz w:val="18"/>
          <w:szCs w:val="18"/>
        </w:rPr>
        <w:t xml:space="preserve"> </w:t>
      </w:r>
      <w:proofErr w:type="spellStart"/>
      <w:r w:rsidRPr="00A1404F">
        <w:rPr>
          <w:sz w:val="18"/>
          <w:szCs w:val="18"/>
        </w:rPr>
        <w:t>performans</w:t>
      </w:r>
      <w:proofErr w:type="spellEnd"/>
      <w:r w:rsidRPr="00A1404F">
        <w:rPr>
          <w:sz w:val="18"/>
          <w:szCs w:val="18"/>
        </w:rPr>
        <w:t xml:space="preserve"> </w:t>
      </w:r>
      <w:proofErr w:type="spellStart"/>
      <w:r w:rsidRPr="00A1404F">
        <w:rPr>
          <w:sz w:val="18"/>
          <w:szCs w:val="18"/>
        </w:rPr>
        <w:t>değerlendirmesine</w:t>
      </w:r>
      <w:proofErr w:type="spellEnd"/>
      <w:r w:rsidRPr="00A1404F">
        <w:rPr>
          <w:sz w:val="18"/>
          <w:szCs w:val="18"/>
        </w:rPr>
        <w:t xml:space="preserve"> </w:t>
      </w:r>
      <w:proofErr w:type="spellStart"/>
      <w:r w:rsidRPr="00A1404F">
        <w:rPr>
          <w:sz w:val="18"/>
          <w:szCs w:val="18"/>
        </w:rPr>
        <w:t>imkan</w:t>
      </w:r>
      <w:proofErr w:type="spellEnd"/>
      <w:r w:rsidRPr="00A1404F">
        <w:rPr>
          <w:sz w:val="18"/>
          <w:szCs w:val="18"/>
        </w:rPr>
        <w:t xml:space="preserve"> </w:t>
      </w:r>
      <w:proofErr w:type="spellStart"/>
      <w:r w:rsidRPr="00A1404F">
        <w:rPr>
          <w:sz w:val="18"/>
          <w:szCs w:val="18"/>
        </w:rPr>
        <w:t>sağlayan</w:t>
      </w:r>
      <w:proofErr w:type="spellEnd"/>
      <w:r w:rsidRPr="00A1404F">
        <w:rPr>
          <w:sz w:val="18"/>
          <w:szCs w:val="18"/>
        </w:rPr>
        <w:t xml:space="preserve"> </w:t>
      </w:r>
      <w:proofErr w:type="spellStart"/>
      <w:r w:rsidRPr="00A1404F">
        <w:rPr>
          <w:sz w:val="18"/>
          <w:szCs w:val="18"/>
        </w:rPr>
        <w:t>verilerin</w:t>
      </w:r>
      <w:proofErr w:type="spellEnd"/>
      <w:r w:rsidRPr="00A1404F">
        <w:rPr>
          <w:sz w:val="18"/>
          <w:szCs w:val="18"/>
        </w:rPr>
        <w:t xml:space="preserve"> </w:t>
      </w:r>
      <w:proofErr w:type="spellStart"/>
      <w:r w:rsidRPr="00A1404F">
        <w:rPr>
          <w:sz w:val="18"/>
          <w:szCs w:val="18"/>
        </w:rPr>
        <w:t>derlendiği</w:t>
      </w:r>
      <w:proofErr w:type="spellEnd"/>
      <w:r w:rsidRPr="00A1404F">
        <w:rPr>
          <w:sz w:val="18"/>
          <w:szCs w:val="18"/>
        </w:rPr>
        <w:t xml:space="preserve"> “</w:t>
      </w:r>
      <w:proofErr w:type="spellStart"/>
      <w:r w:rsidRPr="00A1404F">
        <w:rPr>
          <w:sz w:val="18"/>
          <w:szCs w:val="18"/>
        </w:rPr>
        <w:t>Tüketici</w:t>
      </w:r>
      <w:proofErr w:type="spellEnd"/>
      <w:r w:rsidRPr="00A1404F">
        <w:rPr>
          <w:sz w:val="18"/>
          <w:szCs w:val="18"/>
        </w:rPr>
        <w:t xml:space="preserve"> </w:t>
      </w:r>
      <w:proofErr w:type="spellStart"/>
      <w:r w:rsidRPr="00A1404F">
        <w:rPr>
          <w:sz w:val="18"/>
          <w:szCs w:val="18"/>
        </w:rPr>
        <w:t>Piyasaları</w:t>
      </w:r>
      <w:proofErr w:type="spellEnd"/>
      <w:r w:rsidRPr="00A1404F">
        <w:rPr>
          <w:sz w:val="18"/>
          <w:szCs w:val="18"/>
        </w:rPr>
        <w:t xml:space="preserve"> </w:t>
      </w:r>
      <w:proofErr w:type="spellStart"/>
      <w:r w:rsidRPr="00A1404F">
        <w:rPr>
          <w:sz w:val="18"/>
          <w:szCs w:val="18"/>
        </w:rPr>
        <w:t>Karnesi</w:t>
      </w:r>
      <w:proofErr w:type="spellEnd"/>
      <w:r w:rsidRPr="00A1404F">
        <w:rPr>
          <w:sz w:val="18"/>
          <w:szCs w:val="18"/>
        </w:rPr>
        <w:t xml:space="preserve">” </w:t>
      </w:r>
      <w:proofErr w:type="spellStart"/>
      <w:r w:rsidRPr="00A1404F">
        <w:rPr>
          <w:sz w:val="18"/>
          <w:szCs w:val="18"/>
        </w:rPr>
        <w:t>çalışmasında</w:t>
      </w:r>
      <w:proofErr w:type="spellEnd"/>
      <w:r w:rsidRPr="00A1404F">
        <w:rPr>
          <w:sz w:val="18"/>
          <w:szCs w:val="18"/>
        </w:rPr>
        <w:t xml:space="preserve"> </w:t>
      </w:r>
      <w:proofErr w:type="spellStart"/>
      <w:r w:rsidRPr="00A1404F">
        <w:rPr>
          <w:sz w:val="18"/>
          <w:szCs w:val="18"/>
        </w:rPr>
        <w:t>kullanılan</w:t>
      </w:r>
      <w:proofErr w:type="spellEnd"/>
      <w:r w:rsidRPr="00A1404F">
        <w:rPr>
          <w:sz w:val="18"/>
          <w:szCs w:val="18"/>
        </w:rPr>
        <w:t xml:space="preserve"> </w:t>
      </w:r>
      <w:proofErr w:type="spellStart"/>
      <w:r w:rsidRPr="00A1404F">
        <w:rPr>
          <w:sz w:val="18"/>
          <w:szCs w:val="18"/>
        </w:rPr>
        <w:t>metodoloji</w:t>
      </w:r>
      <w:proofErr w:type="spellEnd"/>
      <w:r w:rsidRPr="00A1404F">
        <w:rPr>
          <w:sz w:val="18"/>
          <w:szCs w:val="18"/>
        </w:rPr>
        <w:t xml:space="preserve"> </w:t>
      </w:r>
      <w:proofErr w:type="spellStart"/>
      <w:r w:rsidRPr="00A1404F">
        <w:rPr>
          <w:sz w:val="18"/>
          <w:szCs w:val="18"/>
        </w:rPr>
        <w:t>göz</w:t>
      </w:r>
      <w:proofErr w:type="spellEnd"/>
      <w:r w:rsidRPr="00A1404F">
        <w:rPr>
          <w:sz w:val="18"/>
          <w:szCs w:val="18"/>
        </w:rPr>
        <w:t xml:space="preserve"> </w:t>
      </w:r>
      <w:proofErr w:type="spellStart"/>
      <w:r w:rsidRPr="00A1404F">
        <w:rPr>
          <w:sz w:val="18"/>
          <w:szCs w:val="18"/>
        </w:rPr>
        <w:t>önünde</w:t>
      </w:r>
      <w:proofErr w:type="spellEnd"/>
      <w:r w:rsidRPr="00A1404F">
        <w:rPr>
          <w:sz w:val="18"/>
          <w:szCs w:val="18"/>
        </w:rPr>
        <w:t xml:space="preserve"> </w:t>
      </w:r>
      <w:proofErr w:type="spellStart"/>
      <w:r w:rsidRPr="00A1404F">
        <w:rPr>
          <w:sz w:val="18"/>
          <w:szCs w:val="18"/>
        </w:rPr>
        <w:t>bulundurulmuştur</w:t>
      </w:r>
      <w:proofErr w:type="spellEnd"/>
      <w:r w:rsidRPr="00A1404F">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A09"/>
    <w:multiLevelType w:val="hybridMultilevel"/>
    <w:tmpl w:val="0B4A8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E10480"/>
    <w:multiLevelType w:val="hybridMultilevel"/>
    <w:tmpl w:val="3E083B54"/>
    <w:lvl w:ilvl="0" w:tplc="B850873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D331B8"/>
    <w:multiLevelType w:val="hybridMultilevel"/>
    <w:tmpl w:val="57CE0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4F0EBA"/>
    <w:multiLevelType w:val="hybridMultilevel"/>
    <w:tmpl w:val="26A4E0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5E59D5"/>
    <w:multiLevelType w:val="hybridMultilevel"/>
    <w:tmpl w:val="FD24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67611E"/>
    <w:multiLevelType w:val="hybridMultilevel"/>
    <w:tmpl w:val="08969D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82"/>
    <w:rsid w:val="00012328"/>
    <w:rsid w:val="00021143"/>
    <w:rsid w:val="00023AA6"/>
    <w:rsid w:val="0003009C"/>
    <w:rsid w:val="00061060"/>
    <w:rsid w:val="000637AE"/>
    <w:rsid w:val="00077C05"/>
    <w:rsid w:val="000955E0"/>
    <w:rsid w:val="000D0B90"/>
    <w:rsid w:val="000D39A9"/>
    <w:rsid w:val="000D441E"/>
    <w:rsid w:val="000E0F3D"/>
    <w:rsid w:val="000F66EB"/>
    <w:rsid w:val="0011125B"/>
    <w:rsid w:val="00122473"/>
    <w:rsid w:val="00123958"/>
    <w:rsid w:val="00136A0C"/>
    <w:rsid w:val="00140A34"/>
    <w:rsid w:val="00143CC8"/>
    <w:rsid w:val="00151717"/>
    <w:rsid w:val="00154FBF"/>
    <w:rsid w:val="00162546"/>
    <w:rsid w:val="0016659C"/>
    <w:rsid w:val="0017326B"/>
    <w:rsid w:val="00176398"/>
    <w:rsid w:val="001803AF"/>
    <w:rsid w:val="00187169"/>
    <w:rsid w:val="00191E5D"/>
    <w:rsid w:val="0019429B"/>
    <w:rsid w:val="00197CA3"/>
    <w:rsid w:val="001D048E"/>
    <w:rsid w:val="001D4DE7"/>
    <w:rsid w:val="001E0FB8"/>
    <w:rsid w:val="001E63B7"/>
    <w:rsid w:val="002020D8"/>
    <w:rsid w:val="00205B44"/>
    <w:rsid w:val="00214E8B"/>
    <w:rsid w:val="002225FE"/>
    <w:rsid w:val="00231CAC"/>
    <w:rsid w:val="00235787"/>
    <w:rsid w:val="00236555"/>
    <w:rsid w:val="0023775A"/>
    <w:rsid w:val="00297074"/>
    <w:rsid w:val="002A3184"/>
    <w:rsid w:val="002B0E1F"/>
    <w:rsid w:val="002C330B"/>
    <w:rsid w:val="002C76BA"/>
    <w:rsid w:val="002D13A4"/>
    <w:rsid w:val="002E30B3"/>
    <w:rsid w:val="002E68DA"/>
    <w:rsid w:val="002E6B67"/>
    <w:rsid w:val="003132AE"/>
    <w:rsid w:val="003510A2"/>
    <w:rsid w:val="0036575F"/>
    <w:rsid w:val="00373D85"/>
    <w:rsid w:val="00393CF1"/>
    <w:rsid w:val="00394ADE"/>
    <w:rsid w:val="00394B52"/>
    <w:rsid w:val="003B1788"/>
    <w:rsid w:val="003B20C6"/>
    <w:rsid w:val="003C102C"/>
    <w:rsid w:val="003D3806"/>
    <w:rsid w:val="004118AC"/>
    <w:rsid w:val="0041233A"/>
    <w:rsid w:val="00415129"/>
    <w:rsid w:val="0042468C"/>
    <w:rsid w:val="004306CF"/>
    <w:rsid w:val="00434757"/>
    <w:rsid w:val="0045010C"/>
    <w:rsid w:val="00450643"/>
    <w:rsid w:val="00463A6A"/>
    <w:rsid w:val="0047279B"/>
    <w:rsid w:val="0047522B"/>
    <w:rsid w:val="0047791B"/>
    <w:rsid w:val="00491E53"/>
    <w:rsid w:val="00494BEF"/>
    <w:rsid w:val="004B3216"/>
    <w:rsid w:val="004B6A4B"/>
    <w:rsid w:val="004F3276"/>
    <w:rsid w:val="00500384"/>
    <w:rsid w:val="00500E55"/>
    <w:rsid w:val="00502937"/>
    <w:rsid w:val="00510484"/>
    <w:rsid w:val="0052463D"/>
    <w:rsid w:val="005252A2"/>
    <w:rsid w:val="00537B34"/>
    <w:rsid w:val="00540AF9"/>
    <w:rsid w:val="0054686A"/>
    <w:rsid w:val="00547EDE"/>
    <w:rsid w:val="005547C4"/>
    <w:rsid w:val="00574A8E"/>
    <w:rsid w:val="005767D8"/>
    <w:rsid w:val="005A4711"/>
    <w:rsid w:val="005B3CDF"/>
    <w:rsid w:val="005B75C7"/>
    <w:rsid w:val="005D3B6D"/>
    <w:rsid w:val="005D4ED4"/>
    <w:rsid w:val="005F2F11"/>
    <w:rsid w:val="005F36FE"/>
    <w:rsid w:val="00603E63"/>
    <w:rsid w:val="00621E98"/>
    <w:rsid w:val="00626DC8"/>
    <w:rsid w:val="00635675"/>
    <w:rsid w:val="0064328B"/>
    <w:rsid w:val="00664DF3"/>
    <w:rsid w:val="006675DE"/>
    <w:rsid w:val="00671DFD"/>
    <w:rsid w:val="006766E2"/>
    <w:rsid w:val="00680E1D"/>
    <w:rsid w:val="00685500"/>
    <w:rsid w:val="006B040C"/>
    <w:rsid w:val="006B09BD"/>
    <w:rsid w:val="006C25C0"/>
    <w:rsid w:val="006C705F"/>
    <w:rsid w:val="006E3BC4"/>
    <w:rsid w:val="007019FE"/>
    <w:rsid w:val="0070392D"/>
    <w:rsid w:val="007144CC"/>
    <w:rsid w:val="007175EF"/>
    <w:rsid w:val="007301D1"/>
    <w:rsid w:val="0073154A"/>
    <w:rsid w:val="007429E0"/>
    <w:rsid w:val="00764EDA"/>
    <w:rsid w:val="00776BF0"/>
    <w:rsid w:val="00780580"/>
    <w:rsid w:val="007807D5"/>
    <w:rsid w:val="0079290D"/>
    <w:rsid w:val="007935A0"/>
    <w:rsid w:val="007B076A"/>
    <w:rsid w:val="007C1122"/>
    <w:rsid w:val="007C2EB6"/>
    <w:rsid w:val="007D6BE4"/>
    <w:rsid w:val="007D7691"/>
    <w:rsid w:val="007E3808"/>
    <w:rsid w:val="007F63C6"/>
    <w:rsid w:val="00812B30"/>
    <w:rsid w:val="00817C37"/>
    <w:rsid w:val="00825583"/>
    <w:rsid w:val="00833B3D"/>
    <w:rsid w:val="00841AA9"/>
    <w:rsid w:val="00842460"/>
    <w:rsid w:val="00843C0B"/>
    <w:rsid w:val="00871E85"/>
    <w:rsid w:val="00873A82"/>
    <w:rsid w:val="008750DB"/>
    <w:rsid w:val="00881243"/>
    <w:rsid w:val="008B0FAF"/>
    <w:rsid w:val="008B31BC"/>
    <w:rsid w:val="008B4E84"/>
    <w:rsid w:val="008B5E10"/>
    <w:rsid w:val="008C316E"/>
    <w:rsid w:val="008C35D8"/>
    <w:rsid w:val="008D23E1"/>
    <w:rsid w:val="008D2DFD"/>
    <w:rsid w:val="008E2DC1"/>
    <w:rsid w:val="008E46BA"/>
    <w:rsid w:val="008F033B"/>
    <w:rsid w:val="008F1C1E"/>
    <w:rsid w:val="00912DE5"/>
    <w:rsid w:val="00914B48"/>
    <w:rsid w:val="00924B99"/>
    <w:rsid w:val="009300A4"/>
    <w:rsid w:val="00931C52"/>
    <w:rsid w:val="00933415"/>
    <w:rsid w:val="0094488D"/>
    <w:rsid w:val="00945655"/>
    <w:rsid w:val="00947442"/>
    <w:rsid w:val="009536D3"/>
    <w:rsid w:val="00961B66"/>
    <w:rsid w:val="00972CD3"/>
    <w:rsid w:val="009769F2"/>
    <w:rsid w:val="00985981"/>
    <w:rsid w:val="009909A8"/>
    <w:rsid w:val="00991A94"/>
    <w:rsid w:val="009B7700"/>
    <w:rsid w:val="009D7273"/>
    <w:rsid w:val="009F4608"/>
    <w:rsid w:val="00A077D6"/>
    <w:rsid w:val="00A1404F"/>
    <w:rsid w:val="00A332DD"/>
    <w:rsid w:val="00A3473E"/>
    <w:rsid w:val="00A536A2"/>
    <w:rsid w:val="00A57ACA"/>
    <w:rsid w:val="00A70841"/>
    <w:rsid w:val="00A7469E"/>
    <w:rsid w:val="00A8058C"/>
    <w:rsid w:val="00A82013"/>
    <w:rsid w:val="00A93B16"/>
    <w:rsid w:val="00AA6201"/>
    <w:rsid w:val="00AA68AB"/>
    <w:rsid w:val="00AB0B26"/>
    <w:rsid w:val="00AB3B4E"/>
    <w:rsid w:val="00AE3BD3"/>
    <w:rsid w:val="00AE697F"/>
    <w:rsid w:val="00AF480C"/>
    <w:rsid w:val="00AF5A4E"/>
    <w:rsid w:val="00B12ADD"/>
    <w:rsid w:val="00B1709C"/>
    <w:rsid w:val="00B26B7D"/>
    <w:rsid w:val="00B37672"/>
    <w:rsid w:val="00B41306"/>
    <w:rsid w:val="00B5290F"/>
    <w:rsid w:val="00B54C28"/>
    <w:rsid w:val="00B740EE"/>
    <w:rsid w:val="00B82971"/>
    <w:rsid w:val="00B87236"/>
    <w:rsid w:val="00B950F6"/>
    <w:rsid w:val="00BA0391"/>
    <w:rsid w:val="00BA1622"/>
    <w:rsid w:val="00BA32DE"/>
    <w:rsid w:val="00BB2BCB"/>
    <w:rsid w:val="00BD1987"/>
    <w:rsid w:val="00BD7B99"/>
    <w:rsid w:val="00BE4AB9"/>
    <w:rsid w:val="00BE7392"/>
    <w:rsid w:val="00BF1548"/>
    <w:rsid w:val="00BF7694"/>
    <w:rsid w:val="00C008AB"/>
    <w:rsid w:val="00C02FB3"/>
    <w:rsid w:val="00C02FD2"/>
    <w:rsid w:val="00C202E4"/>
    <w:rsid w:val="00C31BE9"/>
    <w:rsid w:val="00C40EED"/>
    <w:rsid w:val="00C51101"/>
    <w:rsid w:val="00C77E43"/>
    <w:rsid w:val="00C92675"/>
    <w:rsid w:val="00C927F7"/>
    <w:rsid w:val="00CA7DD3"/>
    <w:rsid w:val="00CB00D3"/>
    <w:rsid w:val="00CB141E"/>
    <w:rsid w:val="00CC1EFA"/>
    <w:rsid w:val="00CC5547"/>
    <w:rsid w:val="00CC76F7"/>
    <w:rsid w:val="00CD299E"/>
    <w:rsid w:val="00CF31FC"/>
    <w:rsid w:val="00D039F2"/>
    <w:rsid w:val="00D077A3"/>
    <w:rsid w:val="00D206FC"/>
    <w:rsid w:val="00D32BFC"/>
    <w:rsid w:val="00D401C9"/>
    <w:rsid w:val="00D50AFB"/>
    <w:rsid w:val="00D53031"/>
    <w:rsid w:val="00D857DB"/>
    <w:rsid w:val="00D923FA"/>
    <w:rsid w:val="00DA4FD5"/>
    <w:rsid w:val="00DA758D"/>
    <w:rsid w:val="00DB4FE6"/>
    <w:rsid w:val="00DC3872"/>
    <w:rsid w:val="00DD557A"/>
    <w:rsid w:val="00DE28C3"/>
    <w:rsid w:val="00DE2BC4"/>
    <w:rsid w:val="00DE4570"/>
    <w:rsid w:val="00DE67C3"/>
    <w:rsid w:val="00E34245"/>
    <w:rsid w:val="00E34D1E"/>
    <w:rsid w:val="00E3748C"/>
    <w:rsid w:val="00E452CF"/>
    <w:rsid w:val="00E5176D"/>
    <w:rsid w:val="00E63920"/>
    <w:rsid w:val="00E666C5"/>
    <w:rsid w:val="00E737E7"/>
    <w:rsid w:val="00E81285"/>
    <w:rsid w:val="00E91208"/>
    <w:rsid w:val="00EA70F8"/>
    <w:rsid w:val="00EC17E6"/>
    <w:rsid w:val="00EC1E0F"/>
    <w:rsid w:val="00F044B1"/>
    <w:rsid w:val="00F070CB"/>
    <w:rsid w:val="00F21BF4"/>
    <w:rsid w:val="00F40E11"/>
    <w:rsid w:val="00F73D9E"/>
    <w:rsid w:val="00F74393"/>
    <w:rsid w:val="00F77F3B"/>
    <w:rsid w:val="00F8471E"/>
    <w:rsid w:val="00F9758A"/>
    <w:rsid w:val="00FA1335"/>
    <w:rsid w:val="00FA78DF"/>
    <w:rsid w:val="00FB184A"/>
    <w:rsid w:val="00FB5D40"/>
    <w:rsid w:val="00FB5E6F"/>
    <w:rsid w:val="00FC6A49"/>
    <w:rsid w:val="00FD020D"/>
    <w:rsid w:val="00FD240F"/>
    <w:rsid w:val="00FE423B"/>
    <w:rsid w:val="00FF40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12C0DA"/>
  <w15:chartTrackingRefBased/>
  <w15:docId w15:val="{790210A2-C5ED-4265-B770-AD1786AF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A82"/>
    <w:pPr>
      <w:ind w:left="720"/>
      <w:contextualSpacing/>
    </w:pPr>
  </w:style>
  <w:style w:type="paragraph" w:styleId="DipnotMetni">
    <w:name w:val="footnote text"/>
    <w:basedOn w:val="Normal"/>
    <w:link w:val="DipnotMetniChar"/>
    <w:uiPriority w:val="99"/>
    <w:semiHidden/>
    <w:unhideWhenUsed/>
    <w:rsid w:val="00873A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3A82"/>
    <w:rPr>
      <w:sz w:val="20"/>
      <w:szCs w:val="20"/>
      <w:lang w:val="en-US"/>
    </w:rPr>
  </w:style>
  <w:style w:type="character" w:styleId="DipnotBavurusu">
    <w:name w:val="footnote reference"/>
    <w:basedOn w:val="VarsaylanParagrafYazTipi"/>
    <w:uiPriority w:val="99"/>
    <w:semiHidden/>
    <w:unhideWhenUsed/>
    <w:rsid w:val="00873A82"/>
    <w:rPr>
      <w:vertAlign w:val="superscript"/>
    </w:rPr>
  </w:style>
  <w:style w:type="paragraph" w:styleId="BalonMetni">
    <w:name w:val="Balloon Text"/>
    <w:basedOn w:val="Normal"/>
    <w:link w:val="BalonMetniChar"/>
    <w:uiPriority w:val="99"/>
    <w:semiHidden/>
    <w:unhideWhenUsed/>
    <w:rsid w:val="00214E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E8B"/>
    <w:rPr>
      <w:rFonts w:ascii="Segoe UI" w:hAnsi="Segoe UI" w:cs="Segoe UI"/>
      <w:sz w:val="18"/>
      <w:szCs w:val="18"/>
      <w:lang w:val="en-US"/>
    </w:rPr>
  </w:style>
  <w:style w:type="paragraph" w:customStyle="1" w:styleId="Default">
    <w:name w:val="Default"/>
    <w:rsid w:val="00AE3BD3"/>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nhideWhenUsed/>
    <w:rsid w:val="00843C0B"/>
    <w:pPr>
      <w:spacing w:after="0" w:line="240" w:lineRule="auto"/>
      <w:jc w:val="both"/>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rsid w:val="00843C0B"/>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9300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00A4"/>
    <w:rPr>
      <w:lang w:val="en-US"/>
    </w:rPr>
  </w:style>
  <w:style w:type="paragraph" w:styleId="AltBilgi">
    <w:name w:val="footer"/>
    <w:basedOn w:val="Normal"/>
    <w:link w:val="AltBilgiChar"/>
    <w:uiPriority w:val="99"/>
    <w:unhideWhenUsed/>
    <w:rsid w:val="009300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00A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51773">
      <w:bodyDiv w:val="1"/>
      <w:marLeft w:val="0"/>
      <w:marRight w:val="0"/>
      <w:marTop w:val="0"/>
      <w:marBottom w:val="0"/>
      <w:divBdr>
        <w:top w:val="none" w:sz="0" w:space="0" w:color="auto"/>
        <w:left w:val="none" w:sz="0" w:space="0" w:color="auto"/>
        <w:bottom w:val="none" w:sz="0" w:space="0" w:color="auto"/>
        <w:right w:val="none" w:sz="0" w:space="0" w:color="auto"/>
      </w:divBdr>
    </w:div>
    <w:div w:id="863398001">
      <w:bodyDiv w:val="1"/>
      <w:marLeft w:val="0"/>
      <w:marRight w:val="0"/>
      <w:marTop w:val="0"/>
      <w:marBottom w:val="0"/>
      <w:divBdr>
        <w:top w:val="none" w:sz="0" w:space="0" w:color="auto"/>
        <w:left w:val="none" w:sz="0" w:space="0" w:color="auto"/>
        <w:bottom w:val="none" w:sz="0" w:space="0" w:color="auto"/>
        <w:right w:val="none" w:sz="0" w:space="0" w:color="auto"/>
      </w:divBdr>
    </w:div>
    <w:div w:id="1163744780">
      <w:bodyDiv w:val="1"/>
      <w:marLeft w:val="0"/>
      <w:marRight w:val="0"/>
      <w:marTop w:val="0"/>
      <w:marBottom w:val="0"/>
      <w:divBdr>
        <w:top w:val="none" w:sz="0" w:space="0" w:color="auto"/>
        <w:left w:val="none" w:sz="0" w:space="0" w:color="auto"/>
        <w:bottom w:val="none" w:sz="0" w:space="0" w:color="auto"/>
        <w:right w:val="none" w:sz="0" w:space="0" w:color="auto"/>
      </w:divBdr>
    </w:div>
    <w:div w:id="1510368472">
      <w:bodyDiv w:val="1"/>
      <w:marLeft w:val="0"/>
      <w:marRight w:val="0"/>
      <w:marTop w:val="0"/>
      <w:marBottom w:val="0"/>
      <w:divBdr>
        <w:top w:val="none" w:sz="0" w:space="0" w:color="auto"/>
        <w:left w:val="none" w:sz="0" w:space="0" w:color="auto"/>
        <w:bottom w:val="none" w:sz="0" w:space="0" w:color="auto"/>
        <w:right w:val="none" w:sz="0" w:space="0" w:color="auto"/>
      </w:divBdr>
    </w:div>
    <w:div w:id="1712270541">
      <w:bodyDiv w:val="1"/>
      <w:marLeft w:val="0"/>
      <w:marRight w:val="0"/>
      <w:marTop w:val="0"/>
      <w:marBottom w:val="0"/>
      <w:divBdr>
        <w:top w:val="none" w:sz="0" w:space="0" w:color="auto"/>
        <w:left w:val="none" w:sz="0" w:space="0" w:color="auto"/>
        <w:bottom w:val="none" w:sz="0" w:space="0" w:color="auto"/>
        <w:right w:val="none" w:sz="0" w:space="0" w:color="auto"/>
      </w:divBdr>
    </w:div>
    <w:div w:id="19488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AYLIK%20RAPORLAMA\Ekim%202019\2019%20Ekim%20Ay&#305;%20GRAF&#304;K%20ve%20T&#252;m%20Veril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AYLIK%20RAPORLAMA\Ekim%202019\2019%20Ekim%20Ay&#305;%20GRAF&#304;K%20ve%20T&#252;m%20Veriler.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AYLIK%20RAPORLAMA\Ekim%202019\2019%20Ekim%20Ay&#305;%20GRAF&#304;K%20ve%20T&#252;m%20Verile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AYLIK%20RAPORLAMA\Ekim%202019\2019%20Ekim%20Ay&#305;%20GRAF&#304;K%20ve%20T&#252;m%20Verile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AYLIK%20RAPORLAMA\Ekim%202019\2019%20Ekim%20Ay&#305;%20GRAF&#304;K%20ve%20T&#252;m%20Verile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fileserver\Dosyalar\dts\9-Kalite%20Altyap&#305;s&#305;%20ve%20Piyasa%20G&#246;zetimi%20Dairesi\02.PGD\PGD%20RAPORU\.AYLIK%20RAPORLAMA\Ekim%202019\2019%20Ekim%20Ay&#305;%20GRAF&#304;K%20ve%20T&#252;m%20Veriler.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fileserver\Dosyalar\dts\9-Kalite%20Altyap&#305;s&#305;%20ve%20Piyasa%20G&#246;zetimi%20Dairesi\02.PGD\PGD%20RAPORU\.AYLIK%20RAPORLAMA\Ekim%202019\2019%20Ekim%20Ay&#305;%20GRAF&#304;K%20ve%20T&#252;m%20Veriler.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fileserver\Dosyalar\dts\9-Kalite%20Altyap&#305;s&#305;%20ve%20Piyasa%20G&#246;zetimi%20Dairesi\02.PGD\PGD%20RAPORU\.AYLIK%20RAPORLAMA\Ekim%202019\2019%20Ekim%20Ay&#305;%20GRAF&#304;K%20ve%20T&#252;m%20Veriler.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GRAFİK-1 </a:t>
            </a:r>
            <a:r>
              <a:rPr lang="en-US" sz="1400">
                <a:solidFill>
                  <a:schemeClr val="tx1">
                    <a:lumMod val="65000"/>
                    <a:lumOff val="35000"/>
                  </a:schemeClr>
                </a:solidFill>
              </a:rPr>
              <a:t>DENETLENEN TOPLAM ÜRÜN SAYISI</a:t>
            </a:r>
          </a:p>
        </c:rich>
      </c:tx>
      <c:layout>
        <c:manualLayout>
          <c:xMode val="edge"/>
          <c:yMode val="edge"/>
          <c:x val="0.13171522309711287"/>
          <c:y val="2.6468155500413565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553149606299212E-2"/>
          <c:y val="0.15541783083566166"/>
          <c:w val="0.84589129483814518"/>
          <c:h val="0.77208156672723605"/>
        </c:manualLayout>
      </c:layout>
      <c:bar3DChart>
        <c:barDir val="col"/>
        <c:grouping val="clustered"/>
        <c:varyColors val="0"/>
        <c:ser>
          <c:idx val="0"/>
          <c:order val="0"/>
          <c:tx>
            <c:strRef>
              <c:f>GRAFİKLER!$B$1</c:f>
              <c:strCache>
                <c:ptCount val="1"/>
                <c:pt idx="0">
                  <c:v>DENETLENEN TOPLAM ÜRÜN PARTİ SAYISI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GRAFİKLER!$A$2:$A$3</c:f>
              <c:strCache>
                <c:ptCount val="1"/>
                <c:pt idx="0">
                  <c:v>2019 Ekim</c:v>
                </c:pt>
              </c:strCache>
            </c:strRef>
          </c:cat>
          <c:val>
            <c:numRef>
              <c:f>GRAFİKLER!$B$2:$B$3</c:f>
              <c:numCache>
                <c:formatCode>0</c:formatCode>
                <c:ptCount val="1"/>
                <c:pt idx="0">
                  <c:v>18387</c:v>
                </c:pt>
              </c:numCache>
            </c:numRef>
          </c:val>
          <c:extLst>
            <c:ext xmlns:c16="http://schemas.microsoft.com/office/drawing/2014/chart" uri="{C3380CC4-5D6E-409C-BE32-E72D297353CC}">
              <c16:uniqueId val="{00000000-DC3E-4A84-97EE-9109488E6275}"/>
            </c:ext>
          </c:extLst>
        </c:ser>
        <c:dLbls>
          <c:showLegendKey val="0"/>
          <c:showVal val="1"/>
          <c:showCatName val="0"/>
          <c:showSerName val="0"/>
          <c:showPercent val="0"/>
          <c:showBubbleSize val="0"/>
        </c:dLbls>
        <c:gapWidth val="65"/>
        <c:shape val="box"/>
        <c:axId val="138578872"/>
        <c:axId val="138583968"/>
        <c:axId val="0"/>
      </c:bar3DChart>
      <c:catAx>
        <c:axId val="1385788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tx2">
                    <a:lumMod val="50000"/>
                  </a:schemeClr>
                </a:solidFill>
                <a:latin typeface="+mn-lt"/>
                <a:ea typeface="+mn-ea"/>
                <a:cs typeface="+mn-cs"/>
              </a:defRPr>
            </a:pPr>
            <a:endParaRPr lang="tr-TR"/>
          </a:p>
        </c:txPr>
        <c:crossAx val="138583968"/>
        <c:crosses val="autoZero"/>
        <c:auto val="1"/>
        <c:lblAlgn val="ctr"/>
        <c:lblOffset val="100"/>
        <c:noMultiLvlLbl val="1"/>
      </c:catAx>
      <c:valAx>
        <c:axId val="13858396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tr-TR"/>
          </a:p>
        </c:txPr>
        <c:crossAx val="1385788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GRAFİK-2 2019 YILI EKİM AYINDA GERÇEKLEŞTİRİLEN DENETİMLERİN ÇIKTILARI</a:t>
            </a:r>
            <a:endParaRPr lang="tr-TR" sz="1400">
              <a:solidFill>
                <a:schemeClr val="tx1">
                  <a:lumMod val="65000"/>
                  <a:lumOff val="35000"/>
                </a:schemeClr>
              </a:solidFill>
              <a:effectLst/>
            </a:endParaRPr>
          </a:p>
        </c:rich>
      </c:tx>
      <c:layout>
        <c:manualLayout>
          <c:xMode val="edge"/>
          <c:yMode val="edge"/>
          <c:x val="0.10658269806750871"/>
          <c:y val="3.0084958583686996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4.1868304197824328E-2"/>
          <c:y val="0.1513509181849696"/>
          <c:w val="0.95679920785147343"/>
          <c:h val="0.69487652990744575"/>
        </c:manualLayout>
      </c:layout>
      <c:ofPieChart>
        <c:ofPieType val="pie"/>
        <c:varyColors val="1"/>
        <c:ser>
          <c:idx val="3"/>
          <c:order val="0"/>
          <c:tx>
            <c:strRef>
              <c:f>GRAFİKLER!$A$7</c:f>
              <c:strCache>
                <c:ptCount val="1"/>
                <c:pt idx="0">
                  <c:v>Ekim</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79CF-44E0-8AB0-C33E56ABE41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79CF-44E0-8AB0-C33E56ABE411}"/>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79CF-44E0-8AB0-C33E56ABE41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79CF-44E0-8AB0-C33E56ABE411}"/>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79CF-44E0-8AB0-C33E56ABE411}"/>
              </c:ext>
            </c:extLst>
          </c:dPt>
          <c:dLbls>
            <c:dLbl>
              <c:idx val="0"/>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79CF-44E0-8AB0-C33E56ABE411}"/>
                </c:ext>
              </c:extLst>
            </c:dLbl>
            <c:dLbl>
              <c:idx val="1"/>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79CF-44E0-8AB0-C33E56ABE411}"/>
                </c:ext>
              </c:extLst>
            </c:dLbl>
            <c:dLbl>
              <c:idx val="2"/>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79CF-44E0-8AB0-C33E56ABE411}"/>
                </c:ext>
              </c:extLst>
            </c:dLbl>
            <c:dLbl>
              <c:idx val="3"/>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79CF-44E0-8AB0-C33E56ABE411}"/>
                </c:ext>
              </c:extLst>
            </c:dLbl>
            <c:dLbl>
              <c:idx val="4"/>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79CF-44E0-8AB0-C33E56ABE411}"/>
                </c:ext>
              </c:extLst>
            </c:dLbl>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15386</c:v>
                </c:pt>
                <c:pt idx="1">
                  <c:v>673</c:v>
                </c:pt>
                <c:pt idx="2">
                  <c:v>1239</c:v>
                </c:pt>
                <c:pt idx="3" formatCode="General">
                  <c:v>1089</c:v>
                </c:pt>
              </c:numCache>
            </c:numRef>
          </c:val>
          <c:extLst>
            <c:ext xmlns:c16="http://schemas.microsoft.com/office/drawing/2014/chart" uri="{C3380CC4-5D6E-409C-BE32-E72D297353CC}">
              <c16:uniqueId val="{0000000A-79CF-44E0-8AB0-C33E56ABE411}"/>
            </c:ext>
          </c:extLst>
        </c:ser>
        <c:ser>
          <c:idx val="4"/>
          <c:order val="1"/>
          <c:tx>
            <c:strRef>
              <c:f>GRAFİKLER!$A$7</c:f>
              <c:strCache>
                <c:ptCount val="1"/>
                <c:pt idx="0">
                  <c:v>Ekim</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C-79CF-44E0-8AB0-C33E56ABE41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E-79CF-44E0-8AB0-C33E56ABE411}"/>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0-79CF-44E0-8AB0-C33E56ABE41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2-79CF-44E0-8AB0-C33E56ABE411}"/>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4-79CF-44E0-8AB0-C33E56ABE41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15386</c:v>
                </c:pt>
                <c:pt idx="1">
                  <c:v>673</c:v>
                </c:pt>
                <c:pt idx="2">
                  <c:v>1239</c:v>
                </c:pt>
                <c:pt idx="3" formatCode="General">
                  <c:v>1089</c:v>
                </c:pt>
              </c:numCache>
            </c:numRef>
          </c:val>
          <c:extLst>
            <c:ext xmlns:c16="http://schemas.microsoft.com/office/drawing/2014/chart" uri="{C3380CC4-5D6E-409C-BE32-E72D297353CC}">
              <c16:uniqueId val="{00000015-79CF-44E0-8AB0-C33E56ABE411}"/>
            </c:ext>
          </c:extLst>
        </c:ser>
        <c:ser>
          <c:idx val="5"/>
          <c:order val="2"/>
          <c:tx>
            <c:strRef>
              <c:f>GRAFİKLER!$A$7</c:f>
              <c:strCache>
                <c:ptCount val="1"/>
                <c:pt idx="0">
                  <c:v>Ekim</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7-79CF-44E0-8AB0-C33E56ABE41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9-79CF-44E0-8AB0-C33E56ABE411}"/>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B-79CF-44E0-8AB0-C33E56ABE41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D-79CF-44E0-8AB0-C33E56ABE411}"/>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F-79CF-44E0-8AB0-C33E56ABE41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15386</c:v>
                </c:pt>
                <c:pt idx="1">
                  <c:v>673</c:v>
                </c:pt>
                <c:pt idx="2">
                  <c:v>1239</c:v>
                </c:pt>
                <c:pt idx="3" formatCode="General">
                  <c:v>1089</c:v>
                </c:pt>
              </c:numCache>
            </c:numRef>
          </c:val>
          <c:extLst>
            <c:ext xmlns:c16="http://schemas.microsoft.com/office/drawing/2014/chart" uri="{C3380CC4-5D6E-409C-BE32-E72D297353CC}">
              <c16:uniqueId val="{00000020-79CF-44E0-8AB0-C33E56ABE411}"/>
            </c:ext>
          </c:extLst>
        </c:ser>
        <c:ser>
          <c:idx val="6"/>
          <c:order val="3"/>
          <c:tx>
            <c:strRef>
              <c:f>GRAFİKLER!$A$7</c:f>
              <c:strCache>
                <c:ptCount val="1"/>
                <c:pt idx="0">
                  <c:v>Ekim</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2-79CF-44E0-8AB0-C33E56ABE41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4-79CF-44E0-8AB0-C33E56ABE411}"/>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6-79CF-44E0-8AB0-C33E56ABE41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8-79CF-44E0-8AB0-C33E56ABE411}"/>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A-79CF-44E0-8AB0-C33E56ABE41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15386</c:v>
                </c:pt>
                <c:pt idx="1">
                  <c:v>673</c:v>
                </c:pt>
                <c:pt idx="2">
                  <c:v>1239</c:v>
                </c:pt>
                <c:pt idx="3" formatCode="General">
                  <c:v>1089</c:v>
                </c:pt>
              </c:numCache>
            </c:numRef>
          </c:val>
          <c:extLst>
            <c:ext xmlns:c16="http://schemas.microsoft.com/office/drawing/2014/chart" uri="{C3380CC4-5D6E-409C-BE32-E72D297353CC}">
              <c16:uniqueId val="{0000002B-79CF-44E0-8AB0-C33E56ABE411}"/>
            </c:ext>
          </c:extLst>
        </c:ser>
        <c:ser>
          <c:idx val="7"/>
          <c:order val="4"/>
          <c:tx>
            <c:strRef>
              <c:f>GRAFİKLER!$A$7</c:f>
              <c:strCache>
                <c:ptCount val="1"/>
                <c:pt idx="0">
                  <c:v>Ekim</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D-79CF-44E0-8AB0-C33E56ABE41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F-79CF-44E0-8AB0-C33E56ABE411}"/>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1-79CF-44E0-8AB0-C33E56ABE41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3-79CF-44E0-8AB0-C33E56ABE411}"/>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5-79CF-44E0-8AB0-C33E56ABE41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15386</c:v>
                </c:pt>
                <c:pt idx="1">
                  <c:v>673</c:v>
                </c:pt>
                <c:pt idx="2">
                  <c:v>1239</c:v>
                </c:pt>
                <c:pt idx="3" formatCode="General">
                  <c:v>1089</c:v>
                </c:pt>
              </c:numCache>
            </c:numRef>
          </c:val>
          <c:extLst>
            <c:ext xmlns:c16="http://schemas.microsoft.com/office/drawing/2014/chart" uri="{C3380CC4-5D6E-409C-BE32-E72D297353CC}">
              <c16:uniqueId val="{00000036-79CF-44E0-8AB0-C33E56ABE411}"/>
            </c:ext>
          </c:extLst>
        </c:ser>
        <c:ser>
          <c:idx val="8"/>
          <c:order val="5"/>
          <c:tx>
            <c:strRef>
              <c:f>GRAFİKLER!$A$7</c:f>
              <c:strCache>
                <c:ptCount val="1"/>
                <c:pt idx="0">
                  <c:v>Ekim</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8-79CF-44E0-8AB0-C33E56ABE41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A-79CF-44E0-8AB0-C33E56ABE411}"/>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C-79CF-44E0-8AB0-C33E56ABE41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E-79CF-44E0-8AB0-C33E56ABE411}"/>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0-79CF-44E0-8AB0-C33E56ABE41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15386</c:v>
                </c:pt>
                <c:pt idx="1">
                  <c:v>673</c:v>
                </c:pt>
                <c:pt idx="2">
                  <c:v>1239</c:v>
                </c:pt>
                <c:pt idx="3" formatCode="General">
                  <c:v>1089</c:v>
                </c:pt>
              </c:numCache>
            </c:numRef>
          </c:val>
          <c:extLst>
            <c:ext xmlns:c16="http://schemas.microsoft.com/office/drawing/2014/chart" uri="{C3380CC4-5D6E-409C-BE32-E72D297353CC}">
              <c16:uniqueId val="{00000041-79CF-44E0-8AB0-C33E56ABE411}"/>
            </c:ext>
          </c:extLst>
        </c:ser>
        <c:ser>
          <c:idx val="1"/>
          <c:order val="6"/>
          <c:tx>
            <c:strRef>
              <c:f>GRAFİKLER!$A$7</c:f>
              <c:strCache>
                <c:ptCount val="1"/>
                <c:pt idx="0">
                  <c:v>Ekim</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3-79CF-44E0-8AB0-C33E56ABE41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5-79CF-44E0-8AB0-C33E56ABE411}"/>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7-79CF-44E0-8AB0-C33E56ABE41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9-79CF-44E0-8AB0-C33E56ABE411}"/>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B-79CF-44E0-8AB0-C33E56ABE41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15386</c:v>
                </c:pt>
                <c:pt idx="1">
                  <c:v>673</c:v>
                </c:pt>
                <c:pt idx="2">
                  <c:v>1239</c:v>
                </c:pt>
                <c:pt idx="3" formatCode="General">
                  <c:v>1089</c:v>
                </c:pt>
              </c:numCache>
            </c:numRef>
          </c:val>
          <c:extLst>
            <c:ext xmlns:c16="http://schemas.microsoft.com/office/drawing/2014/chart" uri="{C3380CC4-5D6E-409C-BE32-E72D297353CC}">
              <c16:uniqueId val="{0000004C-79CF-44E0-8AB0-C33E56ABE411}"/>
            </c:ext>
          </c:extLst>
        </c:ser>
        <c:ser>
          <c:idx val="2"/>
          <c:order val="7"/>
          <c:tx>
            <c:strRef>
              <c:f>GRAFİKLER!$A$7</c:f>
              <c:strCache>
                <c:ptCount val="1"/>
                <c:pt idx="0">
                  <c:v>Ekim</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E-79CF-44E0-8AB0-C33E56ABE41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0-79CF-44E0-8AB0-C33E56ABE411}"/>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2-79CF-44E0-8AB0-C33E56ABE41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4-79CF-44E0-8AB0-C33E56ABE411}"/>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6-79CF-44E0-8AB0-C33E56ABE41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15386</c:v>
                </c:pt>
                <c:pt idx="1">
                  <c:v>673</c:v>
                </c:pt>
                <c:pt idx="2">
                  <c:v>1239</c:v>
                </c:pt>
                <c:pt idx="3" formatCode="General">
                  <c:v>1089</c:v>
                </c:pt>
              </c:numCache>
            </c:numRef>
          </c:val>
          <c:extLst>
            <c:ext xmlns:c16="http://schemas.microsoft.com/office/drawing/2014/chart" uri="{C3380CC4-5D6E-409C-BE32-E72D297353CC}">
              <c16:uniqueId val="{00000057-79CF-44E0-8AB0-C33E56ABE411}"/>
            </c:ext>
          </c:extLst>
        </c:ser>
        <c:ser>
          <c:idx val="0"/>
          <c:order val="8"/>
          <c:tx>
            <c:strRef>
              <c:f>GRAFİKLER!$A$7</c:f>
              <c:strCache>
                <c:ptCount val="1"/>
                <c:pt idx="0">
                  <c:v>Ekim</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9-79CF-44E0-8AB0-C33E56ABE41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B-79CF-44E0-8AB0-C33E56ABE411}"/>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D-79CF-44E0-8AB0-C33E56ABE41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F-79CF-44E0-8AB0-C33E56ABE411}"/>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61-79CF-44E0-8AB0-C33E56ABE411}"/>
              </c:ext>
            </c:extLst>
          </c:dPt>
          <c:dLbls>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15386</c:v>
                </c:pt>
                <c:pt idx="1">
                  <c:v>673</c:v>
                </c:pt>
                <c:pt idx="2">
                  <c:v>1239</c:v>
                </c:pt>
                <c:pt idx="3" formatCode="General">
                  <c:v>1089</c:v>
                </c:pt>
              </c:numCache>
            </c:numRef>
          </c:val>
          <c:extLst>
            <c:ext xmlns:c16="http://schemas.microsoft.com/office/drawing/2014/chart" uri="{C3380CC4-5D6E-409C-BE32-E72D297353CC}">
              <c16:uniqueId val="{00000062-79CF-44E0-8AB0-C33E56ABE411}"/>
            </c:ext>
          </c:extLst>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b"/>
      <c:layout>
        <c:manualLayout>
          <c:xMode val="edge"/>
          <c:yMode val="edge"/>
          <c:x val="8.3012595123722735E-2"/>
          <c:y val="0.81574551037038034"/>
          <c:w val="0.86246494760673997"/>
          <c:h val="0.1797784220610628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GRAFİK-3 YERLİ VE İTHAL ÜRÜNLERDE DENETİM SONUÇLARI</a:t>
            </a:r>
            <a:endParaRPr lang="tr-TR" sz="1400">
              <a:solidFill>
                <a:schemeClr val="tx1">
                  <a:lumMod val="65000"/>
                  <a:lumOff val="35000"/>
                </a:schemeClr>
              </a:solidFill>
              <a:effectLst/>
            </a:endParaRPr>
          </a:p>
        </c:rich>
      </c:tx>
      <c:layout>
        <c:manualLayout>
          <c:xMode val="edge"/>
          <c:yMode val="edge"/>
          <c:x val="8.7512175295695396E-2"/>
          <c:y val="0"/>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8.1870858799992646E-2"/>
          <c:y val="0.1472807515566833"/>
          <c:w val="0.87752950583163858"/>
          <c:h val="0.55465423401022229"/>
        </c:manualLayout>
      </c:layout>
      <c:barChart>
        <c:barDir val="col"/>
        <c:grouping val="stacked"/>
        <c:varyColors val="0"/>
        <c:ser>
          <c:idx val="0"/>
          <c:order val="0"/>
          <c:tx>
            <c:strRef>
              <c:f>GRAFİKLER!$C$13</c:f>
              <c:strCache>
                <c:ptCount val="1"/>
                <c:pt idx="0">
                  <c:v>UYGUN BULUNAN 
  ÜRÜN PARTİ SAYISI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GRAFİKLER!$C$14:$C$16</c:f>
              <c:numCache>
                <c:formatCode>#,##0</c:formatCode>
                <c:ptCount val="2"/>
                <c:pt idx="0">
                  <c:v>2498</c:v>
                </c:pt>
                <c:pt idx="1">
                  <c:v>12888</c:v>
                </c:pt>
              </c:numCache>
            </c:numRef>
          </c:val>
          <c:extLst>
            <c:ext xmlns:c16="http://schemas.microsoft.com/office/drawing/2014/chart" uri="{C3380CC4-5D6E-409C-BE32-E72D297353CC}">
              <c16:uniqueId val="{00000000-78BF-4423-9FB1-3BB1D199CF44}"/>
            </c:ext>
          </c:extLst>
        </c:ser>
        <c:ser>
          <c:idx val="1"/>
          <c:order val="1"/>
          <c:tx>
            <c:strRef>
              <c:f>GRAFİKLER!$D$13</c:f>
              <c:strCache>
                <c:ptCount val="1"/>
                <c:pt idx="0">
                  <c:v>UYGUNSUZ BULUNAN 
 ÜRÜN PARTİ SAYISI</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2964492234925939"/>
                  <c:y val="-6.9843358032334411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8BF-4423-9FB1-3BB1D199CF4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GRAFİKLER!$D$14:$D$16</c:f>
              <c:numCache>
                <c:formatCode>#,##0</c:formatCode>
                <c:ptCount val="2"/>
                <c:pt idx="0">
                  <c:v>286</c:v>
                </c:pt>
                <c:pt idx="1">
                  <c:v>953</c:v>
                </c:pt>
              </c:numCache>
            </c:numRef>
          </c:val>
          <c:extLst>
            <c:ext xmlns:c16="http://schemas.microsoft.com/office/drawing/2014/chart" uri="{C3380CC4-5D6E-409C-BE32-E72D297353CC}">
              <c16:uniqueId val="{00000002-78BF-4423-9FB1-3BB1D199CF44}"/>
            </c:ext>
          </c:extLst>
        </c:ser>
        <c:ser>
          <c:idx val="2"/>
          <c:order val="2"/>
          <c:tx>
            <c:strRef>
              <c:f>GRAFİKLER!$E$13</c:f>
              <c:strCache>
                <c:ptCount val="1"/>
                <c:pt idx="0">
                  <c:v>GÜVENSİZ BULUNAN 
 ÜRÜN PARTİ SAYISI</c:v>
                </c:pt>
              </c:strCache>
            </c:strRef>
          </c:tx>
          <c:spPr>
            <a:solidFill>
              <a:srgbClr val="C00000"/>
            </a:solidFill>
            <a:ln w="9525" cap="flat" cmpd="sng" algn="ctr">
              <a:solidFill>
                <a:srgbClr val="C00000"/>
              </a:solidFill>
              <a:round/>
            </a:ln>
            <a:effectLst/>
            <a:scene3d>
              <a:camera prst="orthographicFront"/>
              <a:lightRig rig="threePt" dir="t"/>
            </a:scene3d>
            <a:sp3d>
              <a:bevelT w="190500" h="38100"/>
            </a:sp3d>
          </c:spPr>
          <c:invertIfNegative val="0"/>
          <c:dLbls>
            <c:dLbl>
              <c:idx val="0"/>
              <c:layout>
                <c:manualLayout>
                  <c:x val="-1.6069966778628281E-2"/>
                  <c:y val="-4.8699868331202885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8BF-4423-9FB1-3BB1D199CF44}"/>
                </c:ext>
              </c:extLst>
            </c:dLbl>
            <c:dLbl>
              <c:idx val="1"/>
              <c:layout>
                <c:manualLayout>
                  <c:x val="0"/>
                  <c:y val="-2.03045649209596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8BF-4423-9FB1-3BB1D199CF4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GRAFİKLER!$E$14:$E$16</c:f>
              <c:numCache>
                <c:formatCode>General</c:formatCode>
                <c:ptCount val="2"/>
                <c:pt idx="0">
                  <c:v>6</c:v>
                </c:pt>
                <c:pt idx="1" formatCode="0">
                  <c:v>1083</c:v>
                </c:pt>
              </c:numCache>
            </c:numRef>
          </c:val>
          <c:extLst>
            <c:ext xmlns:c16="http://schemas.microsoft.com/office/drawing/2014/chart" uri="{C3380CC4-5D6E-409C-BE32-E72D297353CC}">
              <c16:uniqueId val="{00000005-78BF-4423-9FB1-3BB1D199CF44}"/>
            </c:ext>
          </c:extLst>
        </c:ser>
        <c:dLbls>
          <c:dLblPos val="ctr"/>
          <c:showLegendKey val="0"/>
          <c:showVal val="1"/>
          <c:showCatName val="0"/>
          <c:showSerName val="0"/>
          <c:showPercent val="0"/>
          <c:showBubbleSize val="0"/>
        </c:dLbls>
        <c:gapWidth val="150"/>
        <c:overlap val="100"/>
        <c:axId val="138581616"/>
        <c:axId val="138585144"/>
      </c:barChart>
      <c:catAx>
        <c:axId val="1385816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38585144"/>
        <c:crosses val="autoZero"/>
        <c:auto val="1"/>
        <c:lblAlgn val="ctr"/>
        <c:lblOffset val="100"/>
        <c:noMultiLvlLbl val="0"/>
      </c:catAx>
      <c:valAx>
        <c:axId val="138585144"/>
        <c:scaling>
          <c:orientation val="minMax"/>
          <c:max val="1500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38581616"/>
        <c:crosses val="autoZero"/>
        <c:crossBetween val="between"/>
        <c:majorUnit val="3000"/>
      </c:valAx>
      <c:spPr>
        <a:noFill/>
        <a:ln>
          <a:noFill/>
        </a:ln>
        <a:effectLst/>
      </c:spPr>
    </c:plotArea>
    <c:legend>
      <c:legendPos val="b"/>
      <c:layout>
        <c:manualLayout>
          <c:xMode val="edge"/>
          <c:yMode val="edge"/>
          <c:x val="2.3525403695399003E-2"/>
          <c:y val="0.8390882718607543"/>
          <c:w val="0.76757618642430636"/>
          <c:h val="9.0909864768132481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GRAFİK-4 </a:t>
            </a:r>
            <a:r>
              <a:rPr lang="en-US" sz="1400">
                <a:solidFill>
                  <a:schemeClr val="tx1">
                    <a:lumMod val="65000"/>
                    <a:lumOff val="35000"/>
                  </a:schemeClr>
                </a:solidFill>
              </a:rPr>
              <a:t>DENETLENEN ÜRÜNLER VE TEST/MUAYENE İLİŞKİSİ</a:t>
            </a:r>
          </a:p>
        </c:rich>
      </c:tx>
      <c:layout>
        <c:manualLayout>
          <c:xMode val="edge"/>
          <c:yMode val="edge"/>
          <c:x val="0.11631497735645498"/>
          <c:y val="4.5464088816165565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6.1111111111111109E-2"/>
          <c:y val="0.28217592592592594"/>
          <c:w val="0.61371631671041116"/>
          <c:h val="0.65300925925925923"/>
        </c:manualLayout>
      </c:layout>
      <c:ofPieChart>
        <c:ofPieType val="bar"/>
        <c:varyColors val="1"/>
        <c:ser>
          <c:idx val="0"/>
          <c:order val="0"/>
          <c:tx>
            <c:strRef>
              <c:f>GRAFİKLER!$A$36</c:f>
              <c:strCache>
                <c:ptCount val="1"/>
                <c:pt idx="0">
                  <c:v>DENETLENEN ÜRÜNLER VE TEST/MUAYENE İLİŞKİSİ</c:v>
                </c:pt>
              </c:strCache>
            </c:strRef>
          </c:tx>
          <c:spPr>
            <a:scene3d>
              <a:camera prst="orthographicFront"/>
              <a:lightRig rig="threePt" dir="t"/>
            </a:scene3d>
            <a:sp3d>
              <a:bevelT w="190500" h="38100"/>
            </a:sp3d>
          </c:spPr>
          <c:explosion val="20"/>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181F-428D-9E14-4DB1B430414F}"/>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181F-428D-9E14-4DB1B430414F}"/>
              </c:ext>
            </c:extLst>
          </c:dPt>
          <c:dPt>
            <c:idx val="2"/>
            <c:bubble3D val="0"/>
            <c:spPr>
              <a:solidFill>
                <a:srgbClr val="C00000"/>
              </a:solidFill>
              <a:ln>
                <a:solidFill>
                  <a:srgbClr val="C00000"/>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181F-428D-9E14-4DB1B430414F}"/>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181F-428D-9E14-4DB1B430414F}"/>
              </c:ext>
            </c:extLst>
          </c:dPt>
          <c:dPt>
            <c:idx val="4"/>
            <c:bubble3D val="0"/>
            <c:explosion val="0"/>
            <c:spPr>
              <a:solidFill>
                <a:schemeClr val="accent2">
                  <a:lumMod val="75000"/>
                </a:schemeClr>
              </a:solidFill>
              <a:ln>
                <a:solidFill>
                  <a:schemeClr val="accent2">
                    <a:lumMod val="75000"/>
                  </a:schemeClr>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181F-428D-9E14-4DB1B430414F}"/>
              </c:ext>
            </c:extLst>
          </c:dPt>
          <c:dLbls>
            <c:dLbl>
              <c:idx val="0"/>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181F-428D-9E14-4DB1B430414F}"/>
                </c:ext>
              </c:extLst>
            </c:dLbl>
            <c:dLbl>
              <c:idx val="2"/>
              <c:layout>
                <c:manualLayout>
                  <c:x val="-0.10464676290463693"/>
                  <c:y val="-5.0925925925925923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181F-428D-9E14-4DB1B430414F}"/>
                </c:ext>
              </c:extLst>
            </c:dLbl>
            <c:dLbl>
              <c:idx val="3"/>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181F-428D-9E14-4DB1B430414F}"/>
                </c:ext>
              </c:extLst>
            </c:dLbl>
            <c:dLbl>
              <c:idx val="4"/>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181F-428D-9E14-4DB1B430414F}"/>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GRAFİKLER!$C$35:$F$35</c:f>
              <c:strCache>
                <c:ptCount val="4"/>
                <c:pt idx="0">
                  <c:v>İŞARET/BELGE KONTROLÜ YAPILANLAR</c:v>
                </c:pt>
                <c:pt idx="1">
                  <c:v>TEST/MUAYENE YAPILAN ÜRÜNLER</c:v>
                </c:pt>
                <c:pt idx="2">
                  <c:v>TEST MUAYENE YAPILAN ÜRÜNLERDENGÜVENSİZ BULUNANLAR</c:v>
                </c:pt>
                <c:pt idx="3">
                  <c:v>TEST MUAYENE YAPILAN ÜRÜNLERDEN GÜVENLİ BULUNANLAR</c:v>
                </c:pt>
              </c:strCache>
            </c:strRef>
          </c:cat>
          <c:val>
            <c:numRef>
              <c:f>GRAFİKLER!$C$36:$F$36</c:f>
              <c:numCache>
                <c:formatCode>General</c:formatCode>
                <c:ptCount val="4"/>
                <c:pt idx="0" formatCode="#,##0">
                  <c:v>12581</c:v>
                </c:pt>
                <c:pt idx="2">
                  <c:v>1072</c:v>
                </c:pt>
                <c:pt idx="3" formatCode="0">
                  <c:v>4734</c:v>
                </c:pt>
              </c:numCache>
            </c:numRef>
          </c:val>
          <c:extLst>
            <c:ext xmlns:c16="http://schemas.microsoft.com/office/drawing/2014/chart" uri="{C3380CC4-5D6E-409C-BE32-E72D297353CC}">
              <c16:uniqueId val="{0000000A-181F-428D-9E14-4DB1B430414F}"/>
            </c:ext>
          </c:extLst>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ayout>
        <c:manualLayout>
          <c:xMode val="edge"/>
          <c:yMode val="edge"/>
          <c:x val="0.70440475868351515"/>
          <c:y val="0.31036140765892273"/>
          <c:w val="0.281849536849131"/>
          <c:h val="0.5770359360856551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GRAFİK-5 </a:t>
            </a:r>
            <a:r>
              <a:rPr lang="tr-TR" sz="1400">
                <a:solidFill>
                  <a:schemeClr val="tx1">
                    <a:lumMod val="65000"/>
                    <a:lumOff val="35000"/>
                  </a:schemeClr>
                </a:solidFill>
              </a:rPr>
              <a:t>UYGULANAN PARA CEZALARI</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8.7580927384076995E-2"/>
          <c:y val="0.20837606837606837"/>
          <c:w val="0.88186351706036759"/>
          <c:h val="0.58154357628373365"/>
        </c:manualLayout>
      </c:layout>
      <c:barChart>
        <c:barDir val="col"/>
        <c:grouping val="stacked"/>
        <c:varyColors val="0"/>
        <c:ser>
          <c:idx val="0"/>
          <c:order val="0"/>
          <c:tx>
            <c:strRef>
              <c:f>GRAFİKLER!$C$50</c:f>
              <c:strCache>
                <c:ptCount val="1"/>
                <c:pt idx="0">
                  <c:v>PARA CEZASI UYGULANAN ÜRÜN PARTİSİ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4166666666666666"/>
                  <c:y val="-4.786324786324786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EA0-456C-90B4-A5B8ECA636D2}"/>
                </c:ext>
              </c:extLst>
            </c:dLbl>
            <c:dLbl>
              <c:idx val="1"/>
              <c:layout>
                <c:manualLayout>
                  <c:x val="0.15151515151515141"/>
                  <c:y val="-2.721088435374160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EA0-456C-90B4-A5B8ECA636D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GRAFİKLER!$C$51:$C$52</c:f>
              <c:numCache>
                <c:formatCode>0</c:formatCode>
                <c:ptCount val="2"/>
                <c:pt idx="0" formatCode="General">
                  <c:v>1076</c:v>
                </c:pt>
                <c:pt idx="1">
                  <c:v>184</c:v>
                </c:pt>
              </c:numCache>
            </c:numRef>
          </c:val>
          <c:extLst>
            <c:ext xmlns:c16="http://schemas.microsoft.com/office/drawing/2014/chart" uri="{C3380CC4-5D6E-409C-BE32-E72D297353CC}">
              <c16:uniqueId val="{00000002-8EA0-456C-90B4-A5B8ECA636D2}"/>
            </c:ext>
          </c:extLst>
        </c:ser>
        <c:ser>
          <c:idx val="1"/>
          <c:order val="1"/>
          <c:tx>
            <c:strRef>
              <c:f>GRAFİKLER!$D$50</c:f>
              <c:strCache>
                <c:ptCount val="1"/>
                <c:pt idx="0">
                  <c:v>PARA CEZASI UYGULANMAYAN ÜRÜN PARTİSİ</c:v>
                </c:pt>
              </c:strCache>
            </c:strRef>
          </c:tx>
          <c:spPr>
            <a:solidFill>
              <a:schemeClr val="accent2">
                <a:lumMod val="75000"/>
              </a:schemeClr>
            </a:solidFill>
            <a:ln w="9525" cap="flat" cmpd="sng" algn="ctr">
              <a:solidFill>
                <a:schemeClr val="accent2">
                  <a:lumMod val="75000"/>
                </a:schemeClr>
              </a:solidFill>
              <a:round/>
            </a:ln>
            <a:effectLst/>
            <a:scene3d>
              <a:camera prst="orthographicFront"/>
              <a:lightRig rig="threePt" dir="t"/>
            </a:scene3d>
            <a:sp3d>
              <a:bevelT w="190500" h="38100"/>
            </a:sp3d>
          </c:spPr>
          <c:invertIfNegative val="0"/>
          <c:dLbls>
            <c:dLbl>
              <c:idx val="0"/>
              <c:layout>
                <c:manualLayout>
                  <c:x val="0"/>
                  <c:y val="-7.52136752136752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EA0-456C-90B4-A5B8ECA636D2}"/>
                </c:ext>
              </c:extLst>
            </c:dLbl>
            <c:dLbl>
              <c:idx val="1"/>
              <c:layout>
                <c:manualLayout>
                  <c:x val="0.13223140495867769"/>
                  <c:y val="-0.11186696900982615"/>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EA0-456C-90B4-A5B8ECA636D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GRAFİKLER!$D$51:$D$52</c:f>
              <c:numCache>
                <c:formatCode>0</c:formatCode>
                <c:ptCount val="2"/>
                <c:pt idx="0" formatCode="General">
                  <c:v>13</c:v>
                </c:pt>
                <c:pt idx="1">
                  <c:v>1055</c:v>
                </c:pt>
              </c:numCache>
            </c:numRef>
          </c:val>
          <c:extLst>
            <c:ext xmlns:c16="http://schemas.microsoft.com/office/drawing/2014/chart" uri="{C3380CC4-5D6E-409C-BE32-E72D297353CC}">
              <c16:uniqueId val="{00000005-8EA0-456C-90B4-A5B8ECA636D2}"/>
            </c:ext>
          </c:extLst>
        </c:ser>
        <c:dLbls>
          <c:dLblPos val="ctr"/>
          <c:showLegendKey val="0"/>
          <c:showVal val="1"/>
          <c:showCatName val="0"/>
          <c:showSerName val="0"/>
          <c:showPercent val="0"/>
          <c:showBubbleSize val="0"/>
        </c:dLbls>
        <c:gapWidth val="150"/>
        <c:overlap val="100"/>
        <c:axId val="186861760"/>
        <c:axId val="186858232"/>
      </c:barChart>
      <c:catAx>
        <c:axId val="1868617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86858232"/>
        <c:crosses val="autoZero"/>
        <c:auto val="1"/>
        <c:lblAlgn val="ctr"/>
        <c:lblOffset val="100"/>
        <c:noMultiLvlLbl val="0"/>
      </c:catAx>
      <c:valAx>
        <c:axId val="186858232"/>
        <c:scaling>
          <c:orientation val="minMax"/>
          <c:max val="1500"/>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86861760"/>
        <c:crosses val="autoZero"/>
        <c:crossBetween val="between"/>
        <c:majorUnit val="500"/>
      </c:valAx>
      <c:spPr>
        <a:noFill/>
        <a:ln>
          <a:noFill/>
        </a:ln>
        <a:effectLst/>
      </c:spPr>
    </c:plotArea>
    <c:legend>
      <c:legendPos val="b"/>
      <c:layout>
        <c:manualLayout>
          <c:xMode val="edge"/>
          <c:yMode val="edge"/>
          <c:x val="6.6903343579438682E-2"/>
          <c:y val="0.89207118151596765"/>
          <c:w val="0.86619314482627685"/>
          <c:h val="8.823085394036842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GRAFİK-6 DENETLENEN ÜRÜNLER İÇERİSİNDE UYGUNSUZLUK SAYISININ EN YÜKSEK OLDUĞU ÜRÜN GRUPLARI</a:t>
            </a:r>
            <a:endParaRPr lang="tr-TR" sz="1400">
              <a:solidFill>
                <a:schemeClr val="tx1">
                  <a:lumMod val="65000"/>
                  <a:lumOff val="35000"/>
                </a:schemeClr>
              </a:solidFill>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3C2B-4D3C-A76C-E639E3C8BF09}"/>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3C2B-4D3C-A76C-E639E3C8BF09}"/>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3C2B-4D3C-A76C-E639E3C8BF09}"/>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3C2B-4D3C-A76C-E639E3C8BF09}"/>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3C2B-4D3C-A76C-E639E3C8BF09}"/>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3C2B-4D3C-A76C-E639E3C8BF09}"/>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3C2B-4D3C-A76C-E639E3C8BF09}"/>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3C2B-4D3C-A76C-E639E3C8BF09}"/>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3C2B-4D3C-A76C-E639E3C8BF09}"/>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3C2B-4D3C-A76C-E639E3C8BF09}"/>
              </c:ext>
            </c:extLst>
          </c:dPt>
          <c:dLbls>
            <c:dLbl>
              <c:idx val="6"/>
              <c:layout>
                <c:manualLayout>
                  <c:x val="-7.9129574678536829E-3"/>
                  <c:y val="1.255886970172684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3C2B-4D3C-A76C-E639E3C8BF09}"/>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3C2B-4D3C-A76C-E639E3C8BF0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GRAFİKLER!$B$63:$B$72</c:f>
              <c:strCache>
                <c:ptCount val="10"/>
                <c:pt idx="0">
                  <c:v>ASANSÖRLER</c:v>
                </c:pt>
                <c:pt idx="1">
                  <c:v>GIDA MADDELERİ VE GIDA İLE TEMAS EDEN MADDE VE MALZEMELER</c:v>
                </c:pt>
                <c:pt idx="2">
                  <c:v>ELEKTRİKLİ EKİPMANLAR</c:v>
                </c:pt>
                <c:pt idx="3">
                  <c:v>HAZIR BETON DIŞINDAKİ 
YAPI MALZEMELERİ</c:v>
                </c:pt>
                <c:pt idx="4">
                  <c:v>KOZMETİKLER</c:v>
                </c:pt>
                <c:pt idx="5">
                  <c:v>MAKİNELER</c:v>
                </c:pt>
                <c:pt idx="6">
                  <c:v>TELSİZ VE/VEYA TELEKOMÜNİKASYON TERMİNAL EKİPMANLARI</c:v>
                </c:pt>
                <c:pt idx="7">
                  <c:v>KİŞİSEL KORUYUCU
DONANIMLAR</c:v>
                </c:pt>
                <c:pt idx="8">
                  <c:v>BİYOSİDALLER</c:v>
                </c:pt>
                <c:pt idx="9">
                  <c:v>DİĞER ÜRÜN GRUPLARI</c:v>
                </c:pt>
              </c:strCache>
            </c:strRef>
          </c:cat>
          <c:val>
            <c:numRef>
              <c:f>GRAFİKLER!$C$63:$C$72</c:f>
              <c:numCache>
                <c:formatCode>0.00</c:formatCode>
                <c:ptCount val="10"/>
                <c:pt idx="0">
                  <c:v>22.679580306698952</c:v>
                </c:pt>
                <c:pt idx="1">
                  <c:v>16.62631154156578</c:v>
                </c:pt>
                <c:pt idx="2">
                  <c:v>15.899919289749798</c:v>
                </c:pt>
                <c:pt idx="3">
                  <c:v>11.138014527845037</c:v>
                </c:pt>
                <c:pt idx="4">
                  <c:v>7.4253430185633578</c:v>
                </c:pt>
                <c:pt idx="5">
                  <c:v>5.0847457627118642</c:v>
                </c:pt>
                <c:pt idx="6">
                  <c:v>3.9548022598870056</c:v>
                </c:pt>
                <c:pt idx="7">
                  <c:v>3.0669895076674738</c:v>
                </c:pt>
                <c:pt idx="8">
                  <c:v>2.4213075060532687</c:v>
                </c:pt>
                <c:pt idx="9">
                  <c:v>11.702986279257466</c:v>
                </c:pt>
              </c:numCache>
            </c:numRef>
          </c:val>
          <c:extLst>
            <c:ext xmlns:c16="http://schemas.microsoft.com/office/drawing/2014/chart" uri="{C3380CC4-5D6E-409C-BE32-E72D297353CC}">
              <c16:uniqueId val="{00000014-3C2B-4D3C-A76C-E639E3C8BF09}"/>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2897678417884782E-2"/>
          <c:y val="0.18728506252154722"/>
          <c:w val="0.33218495473964293"/>
          <c:h val="0.7953883281368352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GRAFİK-7 DENETLENEN İTHAL ÜRÜNLER İÇERİSİNDE UYGUNSUZLUK SAYISININ EN YÜKSEK OLDUĞU ÜRÜN GRUPLARI</a:t>
            </a:r>
            <a:endParaRPr lang="tr-TR" sz="1400">
              <a:solidFill>
                <a:schemeClr val="tx1">
                  <a:lumMod val="65000"/>
                  <a:lumOff val="35000"/>
                </a:schemeClr>
              </a:solidFill>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5A48-4C6C-A052-EAA2121D7180}"/>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5A48-4C6C-A052-EAA2121D7180}"/>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5A48-4C6C-A052-EAA2121D7180}"/>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5A48-4C6C-A052-EAA2121D7180}"/>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5A48-4C6C-A052-EAA2121D7180}"/>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5A48-4C6C-A052-EAA2121D7180}"/>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5A48-4C6C-A052-EAA2121D7180}"/>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5A48-4C6C-A052-EAA2121D7180}"/>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5A48-4C6C-A052-EAA2121D7180}"/>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5A48-4C6C-A052-EAA2121D7180}"/>
              </c:ext>
            </c:extLst>
          </c:dPt>
          <c:dLbls>
            <c:dLbl>
              <c:idx val="6"/>
              <c:layout>
                <c:manualLayout>
                  <c:x val="-1.4448904671229822E-2"/>
                  <c:y val="-1.345726906087958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5A48-4C6C-A052-EAA2121D7180}"/>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A48-4C6C-A052-EAA2121D718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GRAFİKLER!$B$77:$B$84</c:f>
              <c:strCache>
                <c:ptCount val="8"/>
                <c:pt idx="0">
                  <c:v>ELEKTRİKLİ EKİPMANLAR</c:v>
                </c:pt>
                <c:pt idx="1">
                  <c:v>MAKİNELER</c:v>
                </c:pt>
                <c:pt idx="2">
                  <c:v>TELSİZ VE/VEYA TELEKOMÜNİKASYON TERMİNAL EKİPMANLARI</c:v>
                </c:pt>
                <c:pt idx="3">
                  <c:v>KOZMETİKLER </c:v>
                </c:pt>
                <c:pt idx="4">
                  <c:v>GIDA MADDELERİ VE GIDA İLE TEMAS EDEN MADDE VE MALZEMELER</c:v>
                </c:pt>
                <c:pt idx="5">
                  <c:v>HAZIR BETON DIŞINDAKİ 
YAPI MALZEMELERİ</c:v>
                </c:pt>
                <c:pt idx="6">
                  <c:v>PİL VE AKÜLER </c:v>
                </c:pt>
                <c:pt idx="7">
                  <c:v>DİĞER ÜRÜN GRUPLARI</c:v>
                </c:pt>
              </c:strCache>
            </c:strRef>
          </c:cat>
          <c:val>
            <c:numRef>
              <c:f>GRAFİKLER!$C$77:$C$84</c:f>
              <c:numCache>
                <c:formatCode>General</c:formatCode>
                <c:ptCount val="8"/>
                <c:pt idx="0">
                  <c:v>41.95804195804196</c:v>
                </c:pt>
                <c:pt idx="1">
                  <c:v>17.482517482517483</c:v>
                </c:pt>
                <c:pt idx="2">
                  <c:v>17.132867132867133</c:v>
                </c:pt>
                <c:pt idx="3">
                  <c:v>6.9930069930069934</c:v>
                </c:pt>
                <c:pt idx="4">
                  <c:v>6.6433566433566433</c:v>
                </c:pt>
                <c:pt idx="5">
                  <c:v>3.1468531468531467</c:v>
                </c:pt>
                <c:pt idx="6">
                  <c:v>2.0979020979020979</c:v>
                </c:pt>
                <c:pt idx="7">
                  <c:v>4.5454545454545459</c:v>
                </c:pt>
              </c:numCache>
            </c:numRef>
          </c:val>
          <c:extLst>
            <c:ext xmlns:c16="http://schemas.microsoft.com/office/drawing/2014/chart" uri="{C3380CC4-5D6E-409C-BE32-E72D297353CC}">
              <c16:uniqueId val="{00000014-5A48-4C6C-A052-EAA2121D7180}"/>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087E-2"/>
          <c:y val="0.17772076051469177"/>
          <c:w val="0.30040597866443164"/>
          <c:h val="0.75813584277575063"/>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GRAFİK-8 DENETLENEN  ÜRÜNLER İÇERİSİNDE GÜVENSİZLİK SAYISININ EN YÜKSEK OLDUĞU ÜRÜN GRUPLARI</a:t>
            </a:r>
            <a:endParaRPr lang="tr-TR" sz="1400">
              <a:solidFill>
                <a:schemeClr val="tx1">
                  <a:lumMod val="65000"/>
                  <a:lumOff val="35000"/>
                </a:schemeClr>
              </a:solidFill>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57F0-4A06-9AB0-2804B6DA9F59}"/>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57F0-4A06-9AB0-2804B6DA9F59}"/>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57F0-4A06-9AB0-2804B6DA9F59}"/>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57F0-4A06-9AB0-2804B6DA9F59}"/>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57F0-4A06-9AB0-2804B6DA9F59}"/>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57F0-4A06-9AB0-2804B6DA9F59}"/>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57F0-4A06-9AB0-2804B6DA9F59}"/>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57F0-4A06-9AB0-2804B6DA9F59}"/>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57F0-4A06-9AB0-2804B6DA9F59}"/>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57F0-4A06-9AB0-2804B6DA9F59}"/>
              </c:ext>
            </c:extLst>
          </c:dPt>
          <c:dLbls>
            <c:dLbl>
              <c:idx val="2"/>
              <c:layout>
                <c:manualLayout>
                  <c:x val="-6.3932980599647263E-2"/>
                  <c:y val="3.0665440049064425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57F0-4A06-9AB0-2804B6DA9F59}"/>
                </c:ext>
              </c:extLst>
            </c:dLbl>
            <c:dLbl>
              <c:idx val="3"/>
              <c:layout>
                <c:manualLayout>
                  <c:x val="-2.8659611992945325E-2"/>
                  <c:y val="-3.9865072063784118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57F0-4A06-9AB0-2804B6DA9F59}"/>
                </c:ext>
              </c:extLst>
            </c:dLbl>
            <c:dLbl>
              <c:idx val="4"/>
              <c:layout>
                <c:manualLayout>
                  <c:x val="-6.167657862211668E-2"/>
                  <c:y val="-2.7779870432479318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tr-TR"/>
                </a:p>
              </c:txPr>
              <c:dLblPos val="bestFit"/>
              <c:showLegendKey val="0"/>
              <c:showVal val="0"/>
              <c:showCatName val="0"/>
              <c:showSerName val="0"/>
              <c:showPercent val="1"/>
              <c:showBubbleSize val="0"/>
              <c:extLst>
                <c:ext xmlns:c15="http://schemas.microsoft.com/office/drawing/2012/chart" uri="{CE6537A1-D6FC-4f65-9D91-7224C49458BB}">
                  <c15:layout>
                    <c:manualLayout>
                      <c:w val="5.4727668845315901E-2"/>
                      <c:h val="5.1469816272965874E-2"/>
                    </c:manualLayout>
                  </c15:layout>
                </c:ext>
                <c:ext xmlns:c16="http://schemas.microsoft.com/office/drawing/2014/chart" uri="{C3380CC4-5D6E-409C-BE32-E72D297353CC}">
                  <c16:uniqueId val="{00000009-57F0-4A06-9AB0-2804B6DA9F59}"/>
                </c:ext>
              </c:extLst>
            </c:dLbl>
            <c:dLbl>
              <c:idx val="5"/>
              <c:layout>
                <c:manualLayout>
                  <c:x val="-3.0501089324618817E-2"/>
                  <c:y val="-2.7272727272727299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57F0-4A06-9AB0-2804B6DA9F59}"/>
                </c:ext>
              </c:extLst>
            </c:dLbl>
            <c:dLbl>
              <c:idx val="6"/>
              <c:layout>
                <c:manualLayout>
                  <c:x val="-1.4448904671229822E-2"/>
                  <c:y val="-1.345726906087958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57F0-4A06-9AB0-2804B6DA9F59}"/>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7F0-4A06-9AB0-2804B6DA9F5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GRAFİKLER!$B$96:$B$103</c:f>
              <c:strCache>
                <c:ptCount val="8"/>
                <c:pt idx="0">
                  <c:v>GIDA MADDELERİ VE GIDA İLE TEMAS EDEN MADDE VE MALZEMELER</c:v>
                </c:pt>
                <c:pt idx="1">
                  <c:v>ELEKTRİKLİ EKİPMANLAR</c:v>
                </c:pt>
                <c:pt idx="2">
                  <c:v>KOZMETİKLER </c:v>
                </c:pt>
                <c:pt idx="3">
                  <c:v>HAZIR BETON</c:v>
                </c:pt>
                <c:pt idx="4">
                  <c:v>ENERJİ VERİMLİLİĞİ</c:v>
                </c:pt>
                <c:pt idx="5">
                  <c:v>OTOMOTİV</c:v>
                </c:pt>
                <c:pt idx="6">
                  <c:v>GAZ YAKAN CİHAZLAR</c:v>
                </c:pt>
                <c:pt idx="7">
                  <c:v>MAKİNELER</c:v>
                </c:pt>
              </c:strCache>
            </c:strRef>
          </c:cat>
          <c:val>
            <c:numRef>
              <c:f>GRAFİKLER!$C$96:$C$103</c:f>
              <c:numCache>
                <c:formatCode>General</c:formatCode>
                <c:ptCount val="8"/>
                <c:pt idx="0">
                  <c:v>98.071625344352611</c:v>
                </c:pt>
                <c:pt idx="1">
                  <c:v>0.55096418732782371</c:v>
                </c:pt>
                <c:pt idx="2">
                  <c:v>0.4591368227731864</c:v>
                </c:pt>
                <c:pt idx="3">
                  <c:v>0.27548209366391185</c:v>
                </c:pt>
                <c:pt idx="4">
                  <c:v>1.0869565217391304</c:v>
                </c:pt>
                <c:pt idx="5">
                  <c:v>1.0869565217391304</c:v>
                </c:pt>
                <c:pt idx="6">
                  <c:v>1.0869565217391299</c:v>
                </c:pt>
                <c:pt idx="7">
                  <c:v>1.0869565217391299</c:v>
                </c:pt>
              </c:numCache>
            </c:numRef>
          </c:val>
          <c:extLst>
            <c:ext xmlns:c16="http://schemas.microsoft.com/office/drawing/2014/chart" uri="{C3380CC4-5D6E-409C-BE32-E72D297353CC}">
              <c16:uniqueId val="{00000014-57F0-4A06-9AB0-2804B6DA9F59}"/>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087E-2"/>
          <c:y val="0.14469935576234788"/>
          <c:w val="0.30912064913454446"/>
          <c:h val="0.8553006442376519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GRAFİK-9 DENETLENEN  İTHAL ÜRÜNLER İÇERİSİNDE GÜVENSİZLİK SAYISININ EN YÜKSEK OLDUĞU ÜRÜN GRUPLARI</a:t>
            </a:r>
            <a:endParaRPr lang="tr-TR" sz="1400">
              <a:solidFill>
                <a:schemeClr val="tx1">
                  <a:lumMod val="65000"/>
                  <a:lumOff val="35000"/>
                </a:schemeClr>
              </a:solidFill>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E911-4CCF-A0A6-FB2008FA1151}"/>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E911-4CCF-A0A6-FB2008FA1151}"/>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E911-4CCF-A0A6-FB2008FA1151}"/>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E911-4CCF-A0A6-FB2008FA1151}"/>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E911-4CCF-A0A6-FB2008FA1151}"/>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E911-4CCF-A0A6-FB2008FA1151}"/>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E911-4CCF-A0A6-FB2008FA1151}"/>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E911-4CCF-A0A6-FB2008FA1151}"/>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E911-4CCF-A0A6-FB2008FA1151}"/>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E911-4CCF-A0A6-FB2008FA1151}"/>
              </c:ext>
            </c:extLst>
          </c:dPt>
          <c:dLbls>
            <c:dLbl>
              <c:idx val="6"/>
              <c:layout>
                <c:manualLayout>
                  <c:x val="-1.4448904671229822E-2"/>
                  <c:y val="-1.345726906087958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911-4CCF-A0A6-FB2008FA1151}"/>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911-4CCF-A0A6-FB2008FA115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GRAFİKLER!$B$113:$B$116</c:f>
              <c:strCache>
                <c:ptCount val="4"/>
                <c:pt idx="0">
                  <c:v>ENERJİ VERİMLİLİĞİ</c:v>
                </c:pt>
                <c:pt idx="1">
                  <c:v>ELEKTRİKLİ EKİPMANLAR</c:v>
                </c:pt>
                <c:pt idx="2">
                  <c:v>MAKİNELER</c:v>
                </c:pt>
                <c:pt idx="3">
                  <c:v>OTOMOTİV</c:v>
                </c:pt>
              </c:strCache>
            </c:strRef>
          </c:cat>
          <c:val>
            <c:numRef>
              <c:f>GRAFİKLER!$C$113:$C$116</c:f>
              <c:numCache>
                <c:formatCode>General</c:formatCode>
                <c:ptCount val="4"/>
                <c:pt idx="0">
                  <c:v>50</c:v>
                </c:pt>
                <c:pt idx="1">
                  <c:v>16.666666666666668</c:v>
                </c:pt>
                <c:pt idx="2">
                  <c:v>16.666666666666668</c:v>
                </c:pt>
                <c:pt idx="3">
                  <c:v>16.666666666666668</c:v>
                </c:pt>
              </c:numCache>
            </c:numRef>
          </c:val>
          <c:extLst>
            <c:ext xmlns:c16="http://schemas.microsoft.com/office/drawing/2014/chart" uri="{C3380CC4-5D6E-409C-BE32-E72D297353CC}">
              <c16:uniqueId val="{00000014-E911-4CCF-A0A6-FB2008FA1151}"/>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087E-2"/>
          <c:y val="0.29887650343800226"/>
          <c:w val="0.27615558471857682"/>
          <c:h val="0.6369803553213816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0.34416</cdr:x>
      <cdr:y>0.84327</cdr:y>
    </cdr:from>
    <cdr:to>
      <cdr:x>0.62785</cdr:x>
      <cdr:y>0.96731</cdr:y>
    </cdr:to>
    <cdr:sp macro="" textlink="">
      <cdr:nvSpPr>
        <cdr:cNvPr id="2" name="Metin kutusu 1"/>
        <cdr:cNvSpPr txBox="1"/>
      </cdr:nvSpPr>
      <cdr:spPr>
        <a:xfrm xmlns:a="http://schemas.openxmlformats.org/drawingml/2006/main">
          <a:off x="1975848" y="3173243"/>
          <a:ext cx="1628674" cy="4667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900">
              <a:solidFill>
                <a:schemeClr val="tx1">
                  <a:lumMod val="50000"/>
                  <a:lumOff val="50000"/>
                </a:schemeClr>
              </a:solidFill>
            </a:rPr>
            <a:t>   </a:t>
          </a:r>
          <a:r>
            <a:rPr lang="tr-TR" sz="900">
              <a:solidFill>
                <a:schemeClr val="tx1">
                  <a:lumMod val="75000"/>
                  <a:lumOff val="25000"/>
                </a:schemeClr>
              </a:solidFill>
            </a:rPr>
            <a:t>UYGUNSUZ/GÜVENSİZ BULUNAN</a:t>
          </a:r>
          <a:r>
            <a:rPr lang="tr-TR" sz="900" baseline="0">
              <a:solidFill>
                <a:schemeClr val="tx1">
                  <a:lumMod val="75000"/>
                  <a:lumOff val="25000"/>
                </a:schemeClr>
              </a:solidFill>
            </a:rPr>
            <a:t> ÜRÜNLER</a:t>
          </a:r>
          <a:endParaRPr lang="tr-TR" sz="900">
            <a:solidFill>
              <a:schemeClr val="tx1">
                <a:lumMod val="75000"/>
                <a:lumOff val="25000"/>
              </a:schemeClr>
            </a:solidFill>
          </a:endParaRPr>
        </a:p>
      </cdr:txBody>
    </cdr:sp>
  </cdr:relSizeAnchor>
  <cdr:relSizeAnchor xmlns:cdr="http://schemas.openxmlformats.org/drawingml/2006/chartDrawing">
    <cdr:from>
      <cdr:x>0.3553</cdr:x>
      <cdr:y>0.86433</cdr:y>
    </cdr:from>
    <cdr:to>
      <cdr:x>0.36576</cdr:x>
      <cdr:y>0.87648</cdr:y>
    </cdr:to>
    <cdr:sp macro="" textlink="">
      <cdr:nvSpPr>
        <cdr:cNvPr id="3" name="Dikdörtgen 2"/>
        <cdr:cNvSpPr/>
      </cdr:nvSpPr>
      <cdr:spPr>
        <a:xfrm xmlns:a="http://schemas.openxmlformats.org/drawingml/2006/main">
          <a:off x="2039816" y="3252484"/>
          <a:ext cx="60025" cy="45719"/>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tr-T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58AFD-0FAC-4CAD-9CF4-950BDD62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4312</TotalTime>
  <Pages>8</Pages>
  <Words>1699</Words>
  <Characters>9690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Güzide Zeynep Karahisarlı</dc:creator>
  <cp:keywords/>
  <dc:description/>
  <cp:lastModifiedBy>Münevver KOÇAK</cp:lastModifiedBy>
  <cp:revision>86</cp:revision>
  <cp:lastPrinted>2019-04-25T08:34:00Z</cp:lastPrinted>
  <dcterms:created xsi:type="dcterms:W3CDTF">2019-05-20T12:41:00Z</dcterms:created>
  <dcterms:modified xsi:type="dcterms:W3CDTF">2019-11-15T08:11:00Z</dcterms:modified>
</cp:coreProperties>
</file>